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F1" w:rsidRPr="00A57DF1" w:rsidRDefault="00A57DF1" w:rsidP="00A57DF1">
      <w:pPr>
        <w:jc w:val="center"/>
        <w:rPr>
          <w:rFonts w:asciiTheme="majorEastAsia" w:eastAsiaTheme="majorEastAsia" w:hAnsiTheme="majorEastAsia"/>
          <w:b/>
          <w:sz w:val="24"/>
          <w:szCs w:val="24"/>
        </w:rPr>
      </w:pPr>
      <w:r w:rsidRPr="00A57DF1">
        <w:rPr>
          <w:rFonts w:asciiTheme="majorEastAsia" w:eastAsiaTheme="majorEastAsia" w:hAnsiTheme="majorEastAsia" w:hint="eastAsia"/>
          <w:b/>
          <w:sz w:val="24"/>
          <w:szCs w:val="24"/>
        </w:rPr>
        <w:t>「</w:t>
      </w:r>
      <w:bookmarkStart w:id="0" w:name="_GoBack"/>
      <w:bookmarkEnd w:id="0"/>
      <w:r w:rsidRPr="00A57DF1">
        <w:rPr>
          <w:rFonts w:asciiTheme="majorEastAsia" w:eastAsiaTheme="majorEastAsia" w:hAnsiTheme="majorEastAsia" w:hint="eastAsia"/>
          <w:b/>
          <w:sz w:val="24"/>
          <w:szCs w:val="24"/>
        </w:rPr>
        <w:t>小規模事業者持続化補助金」において補助事業者が補助対象経費により</w:t>
      </w:r>
    </w:p>
    <w:p w:rsidR="00BD263D" w:rsidRPr="00A57DF1" w:rsidRDefault="00A57DF1" w:rsidP="00A57DF1">
      <w:pPr>
        <w:jc w:val="center"/>
        <w:rPr>
          <w:rFonts w:asciiTheme="majorEastAsia" w:eastAsiaTheme="majorEastAsia" w:hAnsiTheme="majorEastAsia"/>
          <w:b/>
          <w:sz w:val="24"/>
          <w:szCs w:val="24"/>
        </w:rPr>
      </w:pPr>
      <w:r w:rsidRPr="00A57DF1">
        <w:rPr>
          <w:rFonts w:asciiTheme="majorEastAsia" w:eastAsiaTheme="majorEastAsia" w:hAnsiTheme="majorEastAsia" w:hint="eastAsia"/>
          <w:b/>
          <w:sz w:val="24"/>
          <w:szCs w:val="24"/>
        </w:rPr>
        <w:t>取得し、または効用の増加した財産の処分</w:t>
      </w:r>
      <w:r w:rsidR="00427118">
        <w:rPr>
          <w:rFonts w:asciiTheme="majorEastAsia" w:eastAsiaTheme="majorEastAsia" w:hAnsiTheme="majorEastAsia" w:hint="eastAsia"/>
          <w:b/>
          <w:sz w:val="24"/>
          <w:szCs w:val="24"/>
        </w:rPr>
        <w:t>等の取扱い</w:t>
      </w:r>
      <w:r w:rsidRPr="00A57DF1">
        <w:rPr>
          <w:rFonts w:asciiTheme="majorEastAsia" w:eastAsiaTheme="majorEastAsia" w:hAnsiTheme="majorEastAsia" w:hint="eastAsia"/>
          <w:b/>
          <w:sz w:val="24"/>
          <w:szCs w:val="24"/>
        </w:rPr>
        <w:t>について</w:t>
      </w:r>
    </w:p>
    <w:p w:rsidR="00A57DF1" w:rsidRPr="00EF6903" w:rsidRDefault="00A57DF1">
      <w:pPr>
        <w:rPr>
          <w:sz w:val="24"/>
          <w:szCs w:val="24"/>
        </w:rPr>
      </w:pPr>
    </w:p>
    <w:p w:rsidR="00A57DF1" w:rsidRDefault="00A57DF1" w:rsidP="00A57DF1">
      <w:pPr>
        <w:jc w:val="right"/>
        <w:rPr>
          <w:sz w:val="24"/>
          <w:szCs w:val="24"/>
          <w:lang w:eastAsia="zh-CN"/>
        </w:rPr>
      </w:pPr>
      <w:r w:rsidRPr="00447E55">
        <w:rPr>
          <w:rFonts w:hint="eastAsia"/>
          <w:sz w:val="24"/>
          <w:szCs w:val="24"/>
          <w:lang w:eastAsia="zh-CN"/>
        </w:rPr>
        <w:t>平成</w:t>
      </w:r>
      <w:r w:rsidR="00C101AD" w:rsidRPr="00447E55">
        <w:rPr>
          <w:rFonts w:hint="eastAsia"/>
          <w:sz w:val="24"/>
          <w:szCs w:val="24"/>
          <w:lang w:eastAsia="zh-CN"/>
        </w:rPr>
        <w:t>２</w:t>
      </w:r>
      <w:r w:rsidR="00D67AEF" w:rsidRPr="00447E55">
        <w:rPr>
          <w:rFonts w:hint="eastAsia"/>
          <w:sz w:val="24"/>
          <w:szCs w:val="24"/>
          <w:lang w:eastAsia="zh-CN"/>
        </w:rPr>
        <w:t>８</w:t>
      </w:r>
      <w:r w:rsidRPr="00447E55">
        <w:rPr>
          <w:rFonts w:hint="eastAsia"/>
          <w:sz w:val="24"/>
          <w:szCs w:val="24"/>
          <w:lang w:eastAsia="zh-CN"/>
        </w:rPr>
        <w:t>年</w:t>
      </w:r>
      <w:r w:rsidR="005B1071">
        <w:rPr>
          <w:rFonts w:hint="eastAsia"/>
          <w:sz w:val="24"/>
          <w:szCs w:val="24"/>
          <w:lang w:eastAsia="zh-CN"/>
        </w:rPr>
        <w:t>１１</w:t>
      </w:r>
      <w:r w:rsidRPr="00447E55">
        <w:rPr>
          <w:rFonts w:hint="eastAsia"/>
          <w:sz w:val="24"/>
          <w:szCs w:val="24"/>
          <w:lang w:eastAsia="zh-CN"/>
        </w:rPr>
        <w:t>月</w:t>
      </w:r>
      <w:r w:rsidR="00C057B0">
        <w:rPr>
          <w:rFonts w:hint="eastAsia"/>
          <w:sz w:val="24"/>
          <w:szCs w:val="24"/>
        </w:rPr>
        <w:t>４</w:t>
      </w:r>
      <w:r w:rsidRPr="00447E55">
        <w:rPr>
          <w:rFonts w:hint="eastAsia"/>
          <w:sz w:val="24"/>
          <w:szCs w:val="24"/>
          <w:lang w:eastAsia="zh-CN"/>
        </w:rPr>
        <w:t>日</w:t>
      </w:r>
      <w:r w:rsidR="00C101AD" w:rsidRPr="00447E55">
        <w:rPr>
          <w:rFonts w:hint="eastAsia"/>
          <w:sz w:val="24"/>
          <w:szCs w:val="24"/>
          <w:lang w:eastAsia="zh-CN"/>
        </w:rPr>
        <w:t>制定</w:t>
      </w:r>
    </w:p>
    <w:p w:rsidR="00A57DF1" w:rsidRDefault="005B1071" w:rsidP="00A57DF1">
      <w:pPr>
        <w:jc w:val="right"/>
        <w:rPr>
          <w:sz w:val="24"/>
          <w:szCs w:val="24"/>
          <w:lang w:eastAsia="zh-CN"/>
        </w:rPr>
      </w:pPr>
      <w:r>
        <w:rPr>
          <w:rFonts w:hint="eastAsia"/>
          <w:sz w:val="24"/>
          <w:szCs w:val="24"/>
          <w:lang w:eastAsia="zh-CN"/>
        </w:rPr>
        <w:t>全国商工会連合会</w:t>
      </w:r>
    </w:p>
    <w:p w:rsidR="00ED134F" w:rsidRDefault="00ED134F" w:rsidP="00C101AD">
      <w:pPr>
        <w:ind w:right="960"/>
        <w:rPr>
          <w:sz w:val="24"/>
          <w:szCs w:val="24"/>
        </w:rPr>
      </w:pPr>
      <w:r>
        <w:rPr>
          <w:rFonts w:hint="eastAsia"/>
          <w:sz w:val="24"/>
          <w:szCs w:val="24"/>
        </w:rPr>
        <w:t>（処分制限財産の定義）</w:t>
      </w:r>
    </w:p>
    <w:p w:rsidR="00ED134F" w:rsidRDefault="00ED134F" w:rsidP="005B1071">
      <w:pPr>
        <w:ind w:left="283" w:right="-1" w:hangingChars="118" w:hanging="283"/>
        <w:rPr>
          <w:sz w:val="24"/>
          <w:szCs w:val="24"/>
        </w:rPr>
      </w:pPr>
      <w:r>
        <w:rPr>
          <w:rFonts w:hint="eastAsia"/>
          <w:sz w:val="24"/>
          <w:szCs w:val="24"/>
        </w:rPr>
        <w:t xml:space="preserve">第１条　</w:t>
      </w:r>
      <w:r w:rsidR="00E77061">
        <w:rPr>
          <w:rFonts w:hint="eastAsia"/>
          <w:sz w:val="24"/>
          <w:szCs w:val="24"/>
        </w:rPr>
        <w:t>平成２８年</w:t>
      </w:r>
      <w:r w:rsidR="00391CFA">
        <w:rPr>
          <w:rFonts w:hint="eastAsia"/>
          <w:sz w:val="24"/>
          <w:szCs w:val="24"/>
        </w:rPr>
        <w:t>度第２次補正</w:t>
      </w:r>
      <w:r w:rsidR="00E77061">
        <w:rPr>
          <w:rFonts w:hint="eastAsia"/>
          <w:sz w:val="24"/>
          <w:szCs w:val="24"/>
        </w:rPr>
        <w:t xml:space="preserve">予算　</w:t>
      </w:r>
      <w:r w:rsidRPr="00ED134F">
        <w:rPr>
          <w:rFonts w:hint="eastAsia"/>
          <w:sz w:val="24"/>
          <w:szCs w:val="24"/>
        </w:rPr>
        <w:t>小規模事業者持続化補助金交付要綱</w:t>
      </w:r>
      <w:r w:rsidR="00391CFA">
        <w:rPr>
          <w:rFonts w:hint="eastAsia"/>
          <w:sz w:val="24"/>
          <w:szCs w:val="24"/>
        </w:rPr>
        <w:t>＜一般型＞、＜熊本地震対策型＞および＜台風激甚災害対策型＞</w:t>
      </w:r>
      <w:r w:rsidRPr="00ED134F">
        <w:rPr>
          <w:rFonts w:hint="eastAsia"/>
          <w:sz w:val="24"/>
          <w:szCs w:val="24"/>
        </w:rPr>
        <w:t>（</w:t>
      </w:r>
      <w:r w:rsidRPr="00447E55">
        <w:rPr>
          <w:rFonts w:hint="eastAsia"/>
          <w:sz w:val="24"/>
          <w:szCs w:val="24"/>
        </w:rPr>
        <w:t>平成２</w:t>
      </w:r>
      <w:r w:rsidR="00D67AEF" w:rsidRPr="00447E55">
        <w:rPr>
          <w:rFonts w:hint="eastAsia"/>
          <w:sz w:val="24"/>
          <w:szCs w:val="24"/>
        </w:rPr>
        <w:t>８</w:t>
      </w:r>
      <w:r w:rsidRPr="00447E55">
        <w:rPr>
          <w:rFonts w:hint="eastAsia"/>
          <w:sz w:val="24"/>
          <w:szCs w:val="24"/>
        </w:rPr>
        <w:t>年</w:t>
      </w:r>
      <w:r w:rsidR="005B1071">
        <w:rPr>
          <w:rFonts w:hint="eastAsia"/>
          <w:sz w:val="24"/>
          <w:szCs w:val="24"/>
        </w:rPr>
        <w:t>１１</w:t>
      </w:r>
      <w:r w:rsidRPr="00447E55">
        <w:rPr>
          <w:rFonts w:hint="eastAsia"/>
          <w:sz w:val="24"/>
          <w:szCs w:val="24"/>
        </w:rPr>
        <w:t>月</w:t>
      </w:r>
      <w:r w:rsidR="00C057B0">
        <w:rPr>
          <w:rFonts w:hint="eastAsia"/>
          <w:sz w:val="24"/>
          <w:szCs w:val="24"/>
        </w:rPr>
        <w:t>４</w:t>
      </w:r>
      <w:r w:rsidRPr="00447E55">
        <w:rPr>
          <w:rFonts w:hint="eastAsia"/>
          <w:sz w:val="24"/>
          <w:szCs w:val="24"/>
        </w:rPr>
        <w:t>日</w:t>
      </w:r>
      <w:r w:rsidRPr="00ED134F">
        <w:rPr>
          <w:rFonts w:hint="eastAsia"/>
          <w:sz w:val="24"/>
          <w:szCs w:val="24"/>
        </w:rPr>
        <w:t>制定。以下「交付要綱」という。）</w:t>
      </w:r>
      <w:r>
        <w:rPr>
          <w:rFonts w:hint="eastAsia"/>
          <w:sz w:val="24"/>
          <w:szCs w:val="24"/>
        </w:rPr>
        <w:t>第２３条第１項に定める「取得価格または効用の増加価格」について、「取得価格」は</w:t>
      </w:r>
      <w:r w:rsidR="005B7551">
        <w:rPr>
          <w:rFonts w:hint="eastAsia"/>
          <w:sz w:val="24"/>
          <w:szCs w:val="24"/>
        </w:rPr>
        <w:t>、</w:t>
      </w:r>
      <w:r>
        <w:rPr>
          <w:rFonts w:hint="eastAsia"/>
          <w:sz w:val="24"/>
          <w:szCs w:val="24"/>
        </w:rPr>
        <w:t>補助対象経費により購入した機械、器具、備品等の購入</w:t>
      </w:r>
      <w:r w:rsidR="005B7551">
        <w:rPr>
          <w:rFonts w:hint="eastAsia"/>
          <w:sz w:val="24"/>
          <w:szCs w:val="24"/>
        </w:rPr>
        <w:t>費用</w:t>
      </w:r>
      <w:r>
        <w:rPr>
          <w:rFonts w:hint="eastAsia"/>
          <w:sz w:val="24"/>
          <w:szCs w:val="24"/>
        </w:rPr>
        <w:t>（消費税および地方消費税相当額を含まない。</w:t>
      </w:r>
      <w:r w:rsidR="005B7551">
        <w:rPr>
          <w:rFonts w:hint="eastAsia"/>
          <w:sz w:val="24"/>
          <w:szCs w:val="24"/>
        </w:rPr>
        <w:t>以下同じ。</w:t>
      </w:r>
      <w:r>
        <w:rPr>
          <w:rFonts w:hint="eastAsia"/>
          <w:sz w:val="24"/>
          <w:szCs w:val="24"/>
        </w:rPr>
        <w:t>）をいい、「効用の増加価格」は</w:t>
      </w:r>
      <w:r w:rsidR="005B7551">
        <w:rPr>
          <w:rFonts w:hint="eastAsia"/>
          <w:sz w:val="24"/>
          <w:szCs w:val="24"/>
        </w:rPr>
        <w:t>、</w:t>
      </w:r>
      <w:r>
        <w:rPr>
          <w:rFonts w:hint="eastAsia"/>
          <w:sz w:val="24"/>
          <w:szCs w:val="24"/>
        </w:rPr>
        <w:t>補助対象経費により施設・設備の効用を増加させた費用（器具、備品等およびその設置等にかかる工事</w:t>
      </w:r>
      <w:r w:rsidR="00BB2B0C">
        <w:rPr>
          <w:rFonts w:hint="eastAsia"/>
          <w:sz w:val="24"/>
          <w:szCs w:val="24"/>
        </w:rPr>
        <w:t>費</w:t>
      </w:r>
      <w:r>
        <w:rPr>
          <w:rFonts w:hint="eastAsia"/>
          <w:sz w:val="24"/>
          <w:szCs w:val="24"/>
        </w:rPr>
        <w:t>）をいう。</w:t>
      </w:r>
    </w:p>
    <w:p w:rsidR="00ED134F" w:rsidRDefault="00ED134F" w:rsidP="00C101AD">
      <w:pPr>
        <w:ind w:right="960"/>
        <w:rPr>
          <w:sz w:val="24"/>
          <w:szCs w:val="24"/>
        </w:rPr>
      </w:pPr>
    </w:p>
    <w:p w:rsidR="00414A7A" w:rsidRDefault="00414A7A" w:rsidP="00C101AD">
      <w:pPr>
        <w:ind w:right="960"/>
        <w:rPr>
          <w:sz w:val="24"/>
          <w:szCs w:val="24"/>
        </w:rPr>
      </w:pPr>
      <w:r>
        <w:rPr>
          <w:rFonts w:hint="eastAsia"/>
          <w:sz w:val="24"/>
          <w:szCs w:val="24"/>
        </w:rPr>
        <w:t>（財産処分の定義）</w:t>
      </w:r>
    </w:p>
    <w:p w:rsidR="00865575" w:rsidRDefault="00755F3D" w:rsidP="005B1071">
      <w:pPr>
        <w:ind w:left="283" w:right="-1" w:hangingChars="118" w:hanging="283"/>
        <w:rPr>
          <w:sz w:val="24"/>
          <w:szCs w:val="24"/>
        </w:rPr>
      </w:pPr>
      <w:r>
        <w:rPr>
          <w:rFonts w:hint="eastAsia"/>
          <w:sz w:val="24"/>
          <w:szCs w:val="24"/>
        </w:rPr>
        <w:t>第</w:t>
      </w:r>
      <w:r w:rsidR="00ED134F">
        <w:rPr>
          <w:rFonts w:hint="eastAsia"/>
          <w:sz w:val="24"/>
          <w:szCs w:val="24"/>
        </w:rPr>
        <w:t>２</w:t>
      </w:r>
      <w:r>
        <w:rPr>
          <w:rFonts w:hint="eastAsia"/>
          <w:sz w:val="24"/>
          <w:szCs w:val="24"/>
        </w:rPr>
        <w:t xml:space="preserve">条　</w:t>
      </w:r>
      <w:r w:rsidR="00C101AD">
        <w:rPr>
          <w:rFonts w:hint="eastAsia"/>
          <w:sz w:val="24"/>
          <w:szCs w:val="24"/>
        </w:rPr>
        <w:t>交付要綱</w:t>
      </w:r>
      <w:r w:rsidR="00CF5AD4">
        <w:rPr>
          <w:rFonts w:hint="eastAsia"/>
          <w:sz w:val="24"/>
          <w:szCs w:val="24"/>
        </w:rPr>
        <w:t>第２２条第４項、同第２３条第１項、第２項、第３項および本取扱いで定める「処分」の定義は、以下のとおりとする。</w:t>
      </w:r>
    </w:p>
    <w:p w:rsidR="00CF5AD4" w:rsidRPr="00AD714B" w:rsidRDefault="00CF5AD4" w:rsidP="005B1071">
      <w:pPr>
        <w:ind w:left="1699" w:right="-1" w:hangingChars="708" w:hanging="1699"/>
        <w:rPr>
          <w:sz w:val="24"/>
          <w:szCs w:val="24"/>
        </w:rPr>
      </w:pPr>
      <w:r w:rsidRPr="00AD714B">
        <w:rPr>
          <w:rFonts w:hint="eastAsia"/>
          <w:sz w:val="24"/>
          <w:szCs w:val="24"/>
        </w:rPr>
        <w:t xml:space="preserve">　（１）転用：処分制限財産の所有者の変更をともなわない</w:t>
      </w:r>
      <w:r w:rsidR="00EF6903" w:rsidRPr="00AD714B">
        <w:rPr>
          <w:rFonts w:hint="eastAsia"/>
          <w:sz w:val="24"/>
          <w:szCs w:val="24"/>
        </w:rPr>
        <w:t>、補助金交付の</w:t>
      </w:r>
      <w:r w:rsidRPr="00AD714B">
        <w:rPr>
          <w:rFonts w:hint="eastAsia"/>
          <w:sz w:val="24"/>
          <w:szCs w:val="24"/>
        </w:rPr>
        <w:t>目的</w:t>
      </w:r>
      <w:r w:rsidR="00EF6903" w:rsidRPr="00AD714B">
        <w:rPr>
          <w:rFonts w:hint="eastAsia"/>
          <w:sz w:val="24"/>
          <w:szCs w:val="24"/>
        </w:rPr>
        <w:t>に反する</w:t>
      </w:r>
      <w:r w:rsidRPr="00AD714B">
        <w:rPr>
          <w:rFonts w:hint="eastAsia"/>
          <w:sz w:val="24"/>
          <w:szCs w:val="24"/>
        </w:rPr>
        <w:t>使用</w:t>
      </w:r>
    </w:p>
    <w:p w:rsidR="00CF5AD4" w:rsidRPr="00AD714B" w:rsidRDefault="00CF5AD4" w:rsidP="005B1071">
      <w:pPr>
        <w:ind w:left="1699" w:right="-1" w:hangingChars="708" w:hanging="1699"/>
        <w:rPr>
          <w:sz w:val="24"/>
          <w:szCs w:val="24"/>
        </w:rPr>
      </w:pPr>
      <w:r w:rsidRPr="00AD714B">
        <w:rPr>
          <w:rFonts w:hint="eastAsia"/>
          <w:sz w:val="24"/>
          <w:szCs w:val="24"/>
        </w:rPr>
        <w:t xml:space="preserve">　（２）譲渡：</w:t>
      </w:r>
      <w:r w:rsidR="00EF6903" w:rsidRPr="00AD714B">
        <w:rPr>
          <w:rFonts w:hint="eastAsia"/>
          <w:sz w:val="24"/>
          <w:szCs w:val="24"/>
        </w:rPr>
        <w:t>補助金交付の目的に反する、</w:t>
      </w:r>
      <w:r w:rsidRPr="00AD714B">
        <w:rPr>
          <w:rFonts w:hint="eastAsia"/>
          <w:sz w:val="24"/>
          <w:szCs w:val="24"/>
        </w:rPr>
        <w:t>処分制限財産の所有者の変更</w:t>
      </w:r>
    </w:p>
    <w:p w:rsidR="00CF5AD4" w:rsidRPr="00AD714B" w:rsidRDefault="00CF5AD4" w:rsidP="005B1071">
      <w:pPr>
        <w:ind w:left="1699" w:right="-1" w:hangingChars="708" w:hanging="1699"/>
        <w:rPr>
          <w:sz w:val="24"/>
          <w:szCs w:val="24"/>
        </w:rPr>
      </w:pPr>
      <w:r w:rsidRPr="00AD714B">
        <w:rPr>
          <w:rFonts w:hint="eastAsia"/>
          <w:sz w:val="24"/>
          <w:szCs w:val="24"/>
        </w:rPr>
        <w:t xml:space="preserve">　（３）交換：</w:t>
      </w:r>
      <w:r w:rsidR="00EF6903" w:rsidRPr="00AD714B">
        <w:rPr>
          <w:rFonts w:hint="eastAsia"/>
          <w:sz w:val="24"/>
          <w:szCs w:val="24"/>
        </w:rPr>
        <w:t>補助金交付の目的に反する、</w:t>
      </w:r>
      <w:r w:rsidRPr="00AD714B">
        <w:rPr>
          <w:rFonts w:hint="eastAsia"/>
          <w:sz w:val="24"/>
          <w:szCs w:val="24"/>
        </w:rPr>
        <w:t>処分制限財産と他人の所有する他の財産との交換</w:t>
      </w:r>
    </w:p>
    <w:p w:rsidR="00CF5AD4" w:rsidRPr="00AD714B" w:rsidRDefault="00CF5AD4" w:rsidP="005B1071">
      <w:pPr>
        <w:ind w:left="1699" w:right="-1" w:hangingChars="708" w:hanging="1699"/>
        <w:rPr>
          <w:sz w:val="24"/>
          <w:szCs w:val="24"/>
        </w:rPr>
      </w:pPr>
      <w:r w:rsidRPr="00AD714B">
        <w:rPr>
          <w:rFonts w:hint="eastAsia"/>
          <w:sz w:val="24"/>
          <w:szCs w:val="24"/>
        </w:rPr>
        <w:t xml:space="preserve">　（４）</w:t>
      </w:r>
      <w:r w:rsidR="00414A7A" w:rsidRPr="00AD714B">
        <w:rPr>
          <w:rFonts w:hint="eastAsia"/>
          <w:sz w:val="24"/>
          <w:szCs w:val="24"/>
        </w:rPr>
        <w:t>貸付け：</w:t>
      </w:r>
      <w:r w:rsidR="00EF6903" w:rsidRPr="00AD714B">
        <w:rPr>
          <w:rFonts w:hint="eastAsia"/>
          <w:sz w:val="24"/>
          <w:szCs w:val="24"/>
        </w:rPr>
        <w:t>補助金交付の</w:t>
      </w:r>
      <w:r w:rsidR="00E431DA" w:rsidRPr="00AD714B">
        <w:rPr>
          <w:rFonts w:hint="eastAsia"/>
          <w:sz w:val="24"/>
          <w:szCs w:val="24"/>
        </w:rPr>
        <w:t>目的に反する、</w:t>
      </w:r>
      <w:r w:rsidR="00414A7A" w:rsidRPr="00AD714B">
        <w:rPr>
          <w:rFonts w:hint="eastAsia"/>
          <w:sz w:val="24"/>
          <w:szCs w:val="24"/>
        </w:rPr>
        <w:t>処分制限財産の所有者の変更をともなわない使用者の変更</w:t>
      </w:r>
    </w:p>
    <w:p w:rsidR="00414A7A" w:rsidRPr="00AD714B" w:rsidRDefault="00414A7A" w:rsidP="005B1071">
      <w:pPr>
        <w:ind w:left="1699" w:right="-1" w:hangingChars="708" w:hanging="1699"/>
        <w:rPr>
          <w:sz w:val="24"/>
          <w:szCs w:val="24"/>
        </w:rPr>
      </w:pPr>
      <w:r w:rsidRPr="00AD714B">
        <w:rPr>
          <w:rFonts w:hint="eastAsia"/>
          <w:sz w:val="24"/>
          <w:szCs w:val="24"/>
        </w:rPr>
        <w:t xml:space="preserve">　（５）担保に供する処分：</w:t>
      </w:r>
      <w:r w:rsidR="00E431DA" w:rsidRPr="00AD714B">
        <w:rPr>
          <w:rFonts w:hint="eastAsia"/>
          <w:sz w:val="24"/>
          <w:szCs w:val="24"/>
        </w:rPr>
        <w:t>補助金交付の目的に反する、</w:t>
      </w:r>
      <w:r w:rsidRPr="00AD714B">
        <w:rPr>
          <w:rFonts w:hint="eastAsia"/>
          <w:sz w:val="24"/>
          <w:szCs w:val="24"/>
        </w:rPr>
        <w:t>処分制限財産に対する抵当権その他の担保権の設定</w:t>
      </w:r>
    </w:p>
    <w:p w:rsidR="00CF5AD4" w:rsidRPr="00AD714B" w:rsidRDefault="00414A7A" w:rsidP="005B1071">
      <w:pPr>
        <w:ind w:left="1699" w:right="960" w:hangingChars="708" w:hanging="1699"/>
        <w:rPr>
          <w:sz w:val="24"/>
          <w:szCs w:val="24"/>
        </w:rPr>
      </w:pPr>
      <w:r w:rsidRPr="00AD714B">
        <w:rPr>
          <w:rFonts w:hint="eastAsia"/>
          <w:sz w:val="24"/>
          <w:szCs w:val="24"/>
        </w:rPr>
        <w:t xml:space="preserve">　（６）取壊し：処分制限財産の使用を止め、取り壊すこと</w:t>
      </w:r>
    </w:p>
    <w:p w:rsidR="00414A7A" w:rsidRPr="00AD714B" w:rsidRDefault="00414A7A" w:rsidP="005B1071">
      <w:pPr>
        <w:ind w:left="1699" w:right="960" w:hangingChars="708" w:hanging="1699"/>
        <w:rPr>
          <w:sz w:val="24"/>
          <w:szCs w:val="24"/>
        </w:rPr>
      </w:pPr>
      <w:r w:rsidRPr="00AD714B">
        <w:rPr>
          <w:rFonts w:hint="eastAsia"/>
          <w:sz w:val="24"/>
          <w:szCs w:val="24"/>
        </w:rPr>
        <w:t xml:space="preserve">　（７）廃棄：処分制限財産の使用を止め、廃棄処分すること</w:t>
      </w:r>
    </w:p>
    <w:p w:rsidR="00AA63D7" w:rsidRPr="00AD714B" w:rsidRDefault="00AA63D7" w:rsidP="005B1071">
      <w:pPr>
        <w:ind w:left="425" w:right="140" w:hangingChars="177" w:hanging="425"/>
        <w:rPr>
          <w:sz w:val="24"/>
          <w:szCs w:val="24"/>
        </w:rPr>
      </w:pPr>
      <w:r w:rsidRPr="00AD714B">
        <w:rPr>
          <w:rFonts w:hint="eastAsia"/>
          <w:sz w:val="24"/>
          <w:szCs w:val="24"/>
        </w:rPr>
        <w:t>２　なお、次に掲げる場合その他これらに準ずる場合には、補助金の交付の目的に反しない使用として「処分」には該当しないものとする。</w:t>
      </w:r>
    </w:p>
    <w:p w:rsidR="00AA63D7" w:rsidRPr="00AD714B" w:rsidRDefault="00AA63D7" w:rsidP="005B1071">
      <w:pPr>
        <w:ind w:left="991" w:right="140" w:hangingChars="413" w:hanging="991"/>
        <w:rPr>
          <w:sz w:val="24"/>
          <w:szCs w:val="24"/>
        </w:rPr>
      </w:pPr>
      <w:r w:rsidRPr="00AD714B">
        <w:rPr>
          <w:rFonts w:hint="eastAsia"/>
          <w:sz w:val="24"/>
          <w:szCs w:val="24"/>
        </w:rPr>
        <w:t xml:space="preserve">　（１）業務時間外や休日等を利用して補助目的たる事業の遂行に支障をきたさない範囲で一時的に転用する場合</w:t>
      </w:r>
    </w:p>
    <w:p w:rsidR="00AA63D7" w:rsidRPr="00AD714B" w:rsidRDefault="00AA63D7" w:rsidP="005B1071">
      <w:pPr>
        <w:ind w:left="991" w:right="140" w:hangingChars="413" w:hanging="991"/>
        <w:rPr>
          <w:sz w:val="24"/>
          <w:szCs w:val="24"/>
        </w:rPr>
      </w:pPr>
      <w:r w:rsidRPr="00AD714B">
        <w:rPr>
          <w:rFonts w:hint="eastAsia"/>
          <w:sz w:val="24"/>
          <w:szCs w:val="24"/>
        </w:rPr>
        <w:t xml:space="preserve">　（２）処分制限財産（施設に限る）の</w:t>
      </w:r>
      <w:r w:rsidR="00866AD3" w:rsidRPr="00AD714B">
        <w:rPr>
          <w:rFonts w:hint="eastAsia"/>
          <w:sz w:val="24"/>
          <w:szCs w:val="24"/>
        </w:rPr>
        <w:t>一部について付帯設備の設置を行う場合、その他当該転用が極めて軽微であると認められる場合</w:t>
      </w:r>
    </w:p>
    <w:p w:rsidR="00866AD3" w:rsidRDefault="00866AD3" w:rsidP="005B1071">
      <w:pPr>
        <w:ind w:left="991" w:right="140" w:hangingChars="413" w:hanging="991"/>
        <w:rPr>
          <w:sz w:val="24"/>
          <w:szCs w:val="24"/>
        </w:rPr>
      </w:pPr>
      <w:r w:rsidRPr="00AD714B">
        <w:rPr>
          <w:rFonts w:hint="eastAsia"/>
          <w:sz w:val="24"/>
          <w:szCs w:val="24"/>
        </w:rPr>
        <w:t xml:space="preserve">　（３）補助目的たる事業を遂行するために必要な、処分制限財産の機能の維持、回復または強化を図るための改造を行う場合</w:t>
      </w:r>
    </w:p>
    <w:p w:rsidR="00D67AEF" w:rsidRPr="00AD714B" w:rsidRDefault="00D67AEF" w:rsidP="00866AD3">
      <w:pPr>
        <w:ind w:right="140" w:firstLineChars="300" w:firstLine="720"/>
        <w:rPr>
          <w:sz w:val="24"/>
          <w:szCs w:val="24"/>
        </w:rPr>
      </w:pPr>
    </w:p>
    <w:p w:rsidR="00414A7A" w:rsidRDefault="00414A7A" w:rsidP="00427118">
      <w:pPr>
        <w:ind w:right="960"/>
        <w:rPr>
          <w:sz w:val="24"/>
          <w:szCs w:val="24"/>
        </w:rPr>
      </w:pPr>
      <w:r>
        <w:rPr>
          <w:rFonts w:hint="eastAsia"/>
          <w:sz w:val="24"/>
          <w:szCs w:val="24"/>
        </w:rPr>
        <w:t>（財産処分の承認の基準）</w:t>
      </w:r>
    </w:p>
    <w:p w:rsidR="001F3D8E" w:rsidRPr="00AD714B" w:rsidRDefault="00755F3D" w:rsidP="005B1071">
      <w:pPr>
        <w:ind w:left="281" w:right="-1" w:hangingChars="117" w:hanging="281"/>
        <w:rPr>
          <w:sz w:val="24"/>
          <w:szCs w:val="24"/>
        </w:rPr>
      </w:pPr>
      <w:r>
        <w:rPr>
          <w:rFonts w:hint="eastAsia"/>
          <w:sz w:val="24"/>
          <w:szCs w:val="24"/>
        </w:rPr>
        <w:t>第</w:t>
      </w:r>
      <w:r w:rsidR="00ED134F">
        <w:rPr>
          <w:rFonts w:hint="eastAsia"/>
          <w:sz w:val="24"/>
          <w:szCs w:val="24"/>
        </w:rPr>
        <w:t>３</w:t>
      </w:r>
      <w:r>
        <w:rPr>
          <w:rFonts w:hint="eastAsia"/>
          <w:sz w:val="24"/>
          <w:szCs w:val="24"/>
        </w:rPr>
        <w:t xml:space="preserve">条　</w:t>
      </w:r>
      <w:r w:rsidR="00414A7A">
        <w:rPr>
          <w:rFonts w:hint="eastAsia"/>
          <w:sz w:val="24"/>
          <w:szCs w:val="24"/>
        </w:rPr>
        <w:t>補助事業者からの財産処分の申請について、</w:t>
      </w:r>
      <w:r w:rsidR="005B1071">
        <w:rPr>
          <w:rFonts w:hint="eastAsia"/>
          <w:sz w:val="24"/>
          <w:szCs w:val="24"/>
        </w:rPr>
        <w:t>全国商工会連合会会長</w:t>
      </w:r>
      <w:r w:rsidR="00414A7A">
        <w:rPr>
          <w:rFonts w:hint="eastAsia"/>
          <w:sz w:val="24"/>
          <w:szCs w:val="24"/>
        </w:rPr>
        <w:t>が交付要綱第２３条第３項の承認をする</w:t>
      </w:r>
      <w:r w:rsidR="00414A7A" w:rsidRPr="00AD714B">
        <w:rPr>
          <w:rFonts w:hint="eastAsia"/>
          <w:sz w:val="24"/>
          <w:szCs w:val="24"/>
        </w:rPr>
        <w:t>場合には、</w:t>
      </w:r>
      <w:r w:rsidR="001F3D8E" w:rsidRPr="00AD714B">
        <w:rPr>
          <w:rFonts w:hint="eastAsia"/>
          <w:sz w:val="24"/>
          <w:szCs w:val="24"/>
        </w:rPr>
        <w:t>原則として、</w:t>
      </w:r>
      <w:r w:rsidR="00ED134F" w:rsidRPr="00AD714B">
        <w:rPr>
          <w:rFonts w:hint="eastAsia"/>
          <w:sz w:val="24"/>
          <w:szCs w:val="24"/>
        </w:rPr>
        <w:t>次</w:t>
      </w:r>
      <w:r w:rsidRPr="00AD714B">
        <w:rPr>
          <w:rFonts w:hint="eastAsia"/>
          <w:sz w:val="24"/>
          <w:szCs w:val="24"/>
        </w:rPr>
        <w:t>条</w:t>
      </w:r>
      <w:r w:rsidR="00414A7A" w:rsidRPr="00AD714B">
        <w:rPr>
          <w:rFonts w:hint="eastAsia"/>
          <w:sz w:val="24"/>
          <w:szCs w:val="24"/>
        </w:rPr>
        <w:t>で定める金額を</w:t>
      </w:r>
      <w:r w:rsidR="005B1071">
        <w:rPr>
          <w:rFonts w:hint="eastAsia"/>
          <w:sz w:val="24"/>
          <w:szCs w:val="24"/>
        </w:rPr>
        <w:t>全国商工会連合会</w:t>
      </w:r>
      <w:r w:rsidR="001F3D8E" w:rsidRPr="00AD714B">
        <w:rPr>
          <w:rFonts w:hint="eastAsia"/>
          <w:sz w:val="24"/>
          <w:szCs w:val="24"/>
        </w:rPr>
        <w:t>に納付する（</w:t>
      </w:r>
      <w:r w:rsidR="00414A7A" w:rsidRPr="00AD714B">
        <w:rPr>
          <w:rFonts w:hint="eastAsia"/>
          <w:sz w:val="24"/>
          <w:szCs w:val="24"/>
        </w:rPr>
        <w:t>補助金交付前に承認する場合には、</w:t>
      </w:r>
      <w:r w:rsidR="00ED134F" w:rsidRPr="00AD714B">
        <w:rPr>
          <w:rFonts w:hint="eastAsia"/>
          <w:sz w:val="24"/>
          <w:szCs w:val="24"/>
        </w:rPr>
        <w:t>納付すべき金額を</w:t>
      </w:r>
      <w:r w:rsidR="00414A7A" w:rsidRPr="00AD714B">
        <w:rPr>
          <w:rFonts w:hint="eastAsia"/>
          <w:sz w:val="24"/>
          <w:szCs w:val="24"/>
        </w:rPr>
        <w:t>交付額</w:t>
      </w:r>
      <w:r w:rsidR="00ED134F" w:rsidRPr="00AD714B">
        <w:rPr>
          <w:rFonts w:hint="eastAsia"/>
          <w:sz w:val="24"/>
          <w:szCs w:val="24"/>
        </w:rPr>
        <w:t>と</w:t>
      </w:r>
      <w:r w:rsidR="00414A7A" w:rsidRPr="00AD714B">
        <w:rPr>
          <w:rFonts w:hint="eastAsia"/>
          <w:sz w:val="24"/>
          <w:szCs w:val="24"/>
        </w:rPr>
        <w:t>相殺する</w:t>
      </w:r>
      <w:r w:rsidR="005B7551" w:rsidRPr="00AD714B">
        <w:rPr>
          <w:rFonts w:hint="eastAsia"/>
          <w:sz w:val="24"/>
          <w:szCs w:val="24"/>
        </w:rPr>
        <w:t>。</w:t>
      </w:r>
      <w:r w:rsidR="001F3D8E" w:rsidRPr="00AD714B">
        <w:rPr>
          <w:rFonts w:hint="eastAsia"/>
          <w:sz w:val="24"/>
          <w:szCs w:val="24"/>
        </w:rPr>
        <w:t>以下同じ</w:t>
      </w:r>
      <w:r w:rsidR="00A8236C" w:rsidRPr="00AD714B">
        <w:rPr>
          <w:rFonts w:hint="eastAsia"/>
          <w:sz w:val="24"/>
          <w:szCs w:val="24"/>
        </w:rPr>
        <w:t>。</w:t>
      </w:r>
      <w:r w:rsidR="00414A7A" w:rsidRPr="00AD714B">
        <w:rPr>
          <w:rFonts w:hint="eastAsia"/>
          <w:sz w:val="24"/>
          <w:szCs w:val="24"/>
        </w:rPr>
        <w:t>）</w:t>
      </w:r>
      <w:r w:rsidRPr="00AD714B">
        <w:rPr>
          <w:rFonts w:hint="eastAsia"/>
          <w:sz w:val="24"/>
          <w:szCs w:val="24"/>
        </w:rPr>
        <w:t>旨の条件を付すものとする。</w:t>
      </w:r>
    </w:p>
    <w:p w:rsidR="00755F3D" w:rsidRPr="00AD714B" w:rsidRDefault="001F3D8E" w:rsidP="005B1071">
      <w:pPr>
        <w:ind w:left="281" w:right="-1" w:hangingChars="117" w:hanging="281"/>
        <w:rPr>
          <w:sz w:val="24"/>
          <w:szCs w:val="24"/>
        </w:rPr>
      </w:pPr>
      <w:r w:rsidRPr="00AD714B">
        <w:rPr>
          <w:rFonts w:hint="eastAsia"/>
          <w:sz w:val="24"/>
          <w:szCs w:val="24"/>
        </w:rPr>
        <w:t>２</w:t>
      </w:r>
      <w:r w:rsidR="00755F3D" w:rsidRPr="00AD714B">
        <w:rPr>
          <w:rFonts w:hint="eastAsia"/>
          <w:sz w:val="24"/>
          <w:szCs w:val="24"/>
        </w:rPr>
        <w:t xml:space="preserve">　担保に供する処分の申請については、</w:t>
      </w:r>
      <w:r w:rsidRPr="00AD714B">
        <w:rPr>
          <w:rFonts w:hint="eastAsia"/>
          <w:sz w:val="24"/>
          <w:szCs w:val="24"/>
        </w:rPr>
        <w:t>原則として、</w:t>
      </w:r>
      <w:r w:rsidR="00755F3D" w:rsidRPr="00AD714B">
        <w:rPr>
          <w:rFonts w:hint="eastAsia"/>
          <w:sz w:val="24"/>
          <w:szCs w:val="24"/>
        </w:rPr>
        <w:t>資金繰りの悪化等により補助目的たる事業の継続が困難であると認められる場合に</w:t>
      </w:r>
      <w:r w:rsidRPr="00AD714B">
        <w:rPr>
          <w:rFonts w:hint="eastAsia"/>
          <w:sz w:val="24"/>
          <w:szCs w:val="24"/>
        </w:rPr>
        <w:t>は</w:t>
      </w:r>
      <w:r w:rsidR="00755F3D" w:rsidRPr="00AD714B">
        <w:rPr>
          <w:rFonts w:hint="eastAsia"/>
          <w:sz w:val="24"/>
          <w:szCs w:val="24"/>
        </w:rPr>
        <w:t>、担保権実行</w:t>
      </w:r>
      <w:r w:rsidR="00755F3D" w:rsidRPr="00AD714B">
        <w:rPr>
          <w:rFonts w:hint="eastAsia"/>
          <w:sz w:val="24"/>
          <w:szCs w:val="24"/>
        </w:rPr>
        <w:lastRenderedPageBreak/>
        <w:t>時に</w:t>
      </w:r>
      <w:r w:rsidR="005B1071">
        <w:rPr>
          <w:rFonts w:hint="eastAsia"/>
          <w:sz w:val="24"/>
          <w:szCs w:val="24"/>
        </w:rPr>
        <w:t>全国商工会連合会</w:t>
      </w:r>
      <w:r w:rsidR="00755F3D" w:rsidRPr="00AD714B">
        <w:rPr>
          <w:rFonts w:hint="eastAsia"/>
          <w:sz w:val="24"/>
          <w:szCs w:val="24"/>
        </w:rPr>
        <w:t>に納付する旨の条件を付して承認する。</w:t>
      </w:r>
    </w:p>
    <w:p w:rsidR="00CF5AD4" w:rsidRDefault="001F3D8E" w:rsidP="005B1071">
      <w:pPr>
        <w:ind w:left="281" w:right="-1" w:hangingChars="117" w:hanging="281"/>
        <w:rPr>
          <w:sz w:val="24"/>
          <w:szCs w:val="24"/>
        </w:rPr>
      </w:pPr>
      <w:r w:rsidRPr="00AD714B">
        <w:rPr>
          <w:rFonts w:hint="eastAsia"/>
          <w:sz w:val="24"/>
          <w:szCs w:val="24"/>
        </w:rPr>
        <w:t>３　前２項の規定に関わらず、事情を勘案して、納付の条件を付さないことができる。</w:t>
      </w:r>
    </w:p>
    <w:p w:rsidR="001F3D8E" w:rsidRDefault="001F3D8E" w:rsidP="00755F3D">
      <w:pPr>
        <w:ind w:right="-1"/>
        <w:rPr>
          <w:sz w:val="24"/>
          <w:szCs w:val="24"/>
        </w:rPr>
      </w:pPr>
    </w:p>
    <w:p w:rsidR="00755F3D" w:rsidRDefault="00755F3D" w:rsidP="00755F3D">
      <w:pPr>
        <w:ind w:right="-1"/>
        <w:rPr>
          <w:sz w:val="24"/>
          <w:szCs w:val="24"/>
        </w:rPr>
      </w:pPr>
      <w:r>
        <w:rPr>
          <w:rFonts w:hint="eastAsia"/>
          <w:sz w:val="24"/>
          <w:szCs w:val="24"/>
        </w:rPr>
        <w:t>（</w:t>
      </w:r>
      <w:r w:rsidR="005B1071">
        <w:rPr>
          <w:rFonts w:hint="eastAsia"/>
          <w:sz w:val="24"/>
          <w:szCs w:val="24"/>
        </w:rPr>
        <w:t>全国商工会連合会</w:t>
      </w:r>
      <w:r>
        <w:rPr>
          <w:rFonts w:hint="eastAsia"/>
          <w:sz w:val="24"/>
          <w:szCs w:val="24"/>
        </w:rPr>
        <w:t>への納付額の算定）</w:t>
      </w:r>
    </w:p>
    <w:p w:rsidR="00755F3D" w:rsidRDefault="00755F3D" w:rsidP="00755F3D">
      <w:pPr>
        <w:ind w:right="-1"/>
        <w:rPr>
          <w:sz w:val="24"/>
          <w:szCs w:val="24"/>
        </w:rPr>
      </w:pPr>
      <w:r>
        <w:rPr>
          <w:rFonts w:hint="eastAsia"/>
          <w:sz w:val="24"/>
          <w:szCs w:val="24"/>
        </w:rPr>
        <w:t>第</w:t>
      </w:r>
      <w:r w:rsidR="00ED134F">
        <w:rPr>
          <w:rFonts w:hint="eastAsia"/>
          <w:sz w:val="24"/>
          <w:szCs w:val="24"/>
        </w:rPr>
        <w:t>４</w:t>
      </w:r>
      <w:r>
        <w:rPr>
          <w:rFonts w:hint="eastAsia"/>
          <w:sz w:val="24"/>
          <w:szCs w:val="24"/>
        </w:rPr>
        <w:t xml:space="preserve">条　</w:t>
      </w:r>
      <w:r w:rsidR="005B1071">
        <w:rPr>
          <w:rFonts w:hint="eastAsia"/>
          <w:sz w:val="24"/>
          <w:szCs w:val="24"/>
        </w:rPr>
        <w:t>全国商工会連合会</w:t>
      </w:r>
      <w:r>
        <w:rPr>
          <w:rFonts w:hint="eastAsia"/>
          <w:sz w:val="24"/>
          <w:szCs w:val="24"/>
        </w:rPr>
        <w:t>への納付額は、以下のとおりとする。</w:t>
      </w:r>
    </w:p>
    <w:p w:rsidR="00755F3D" w:rsidRDefault="00755F3D" w:rsidP="00E613C4">
      <w:pPr>
        <w:ind w:left="991" w:right="-1" w:hangingChars="413" w:hanging="991"/>
        <w:rPr>
          <w:sz w:val="24"/>
          <w:szCs w:val="24"/>
        </w:rPr>
      </w:pPr>
      <w:r>
        <w:rPr>
          <w:rFonts w:hint="eastAsia"/>
          <w:sz w:val="24"/>
          <w:szCs w:val="24"/>
        </w:rPr>
        <w:t xml:space="preserve">　（１）有償譲渡または有償貸付けにかかる納付額は、処分制限財産にかかる補助金額を上限として、譲渡額または貸付額（ただし、当該譲渡額または貸付額が残存簿価相当額または鑑定評価を行った場合の鑑定評価額に比して著しく低価である場合</w:t>
      </w:r>
      <w:r w:rsidR="00810510">
        <w:rPr>
          <w:rFonts w:hint="eastAsia"/>
          <w:sz w:val="24"/>
          <w:szCs w:val="24"/>
        </w:rPr>
        <w:t>において、その理由を合理的に説明することができないときは、残存簿価相当額または鑑定評価額）に補助率（補助金交付額が補助対象経費総額に占める割合。以下同じ。）を乗じて得た額とする。</w:t>
      </w:r>
    </w:p>
    <w:p w:rsidR="00810510" w:rsidRDefault="00810510" w:rsidP="00E613C4">
      <w:pPr>
        <w:ind w:left="991" w:right="-1" w:hangingChars="413" w:hanging="991"/>
        <w:rPr>
          <w:sz w:val="24"/>
          <w:szCs w:val="24"/>
        </w:rPr>
      </w:pPr>
      <w:r>
        <w:rPr>
          <w:rFonts w:hint="eastAsia"/>
          <w:sz w:val="24"/>
          <w:szCs w:val="24"/>
        </w:rPr>
        <w:t xml:space="preserve">　（２）転用、無償譲渡、無償貸付け、交換、取壊しまたは廃棄の場合の納付額は、</w:t>
      </w:r>
      <w:r w:rsidR="00865575" w:rsidRPr="00865575">
        <w:rPr>
          <w:rFonts w:hint="eastAsia"/>
          <w:sz w:val="24"/>
          <w:szCs w:val="24"/>
        </w:rPr>
        <w:t>処分制限財産にかかる補助金額を上限として、</w:t>
      </w:r>
      <w:r>
        <w:rPr>
          <w:rFonts w:hint="eastAsia"/>
          <w:sz w:val="24"/>
          <w:szCs w:val="24"/>
        </w:rPr>
        <w:t>残存簿価相当額に補助率を乗じたて得た額とする。ただし、鑑定評価を行う場合には、鑑定評価額に補助率を乗じた金額と前記の金額で高い方とする。</w:t>
      </w:r>
    </w:p>
    <w:p w:rsidR="00C64581" w:rsidRDefault="00C64581" w:rsidP="00E613C4">
      <w:pPr>
        <w:ind w:left="991" w:right="-1" w:hangingChars="413" w:hanging="991"/>
        <w:rPr>
          <w:sz w:val="24"/>
          <w:szCs w:val="24"/>
        </w:rPr>
      </w:pPr>
      <w:r>
        <w:rPr>
          <w:rFonts w:hint="eastAsia"/>
          <w:sz w:val="24"/>
          <w:szCs w:val="24"/>
        </w:rPr>
        <w:t xml:space="preserve">　（３）共同事業において、共同事業実施事業者内の他の参画事業者に無償譲渡または無償貸付けを行い、かつ、引き続き、補助事業の交付の目的に沿った範囲内でのみ使用する場合には、（２）の例外として納付額は０円とする。</w:t>
      </w:r>
    </w:p>
    <w:p w:rsidR="00810510" w:rsidRPr="00447E55" w:rsidRDefault="00810510" w:rsidP="00E613C4">
      <w:pPr>
        <w:ind w:left="991" w:right="-1" w:hangingChars="413" w:hanging="991"/>
        <w:rPr>
          <w:sz w:val="24"/>
          <w:szCs w:val="24"/>
        </w:rPr>
      </w:pPr>
      <w:r>
        <w:rPr>
          <w:rFonts w:hint="eastAsia"/>
          <w:sz w:val="24"/>
          <w:szCs w:val="24"/>
        </w:rPr>
        <w:t xml:space="preserve">　（</w:t>
      </w:r>
      <w:r w:rsidR="00C64581">
        <w:rPr>
          <w:rFonts w:hint="eastAsia"/>
          <w:sz w:val="24"/>
          <w:szCs w:val="24"/>
        </w:rPr>
        <w:t>４</w:t>
      </w:r>
      <w:r>
        <w:rPr>
          <w:rFonts w:hint="eastAsia"/>
          <w:sz w:val="24"/>
          <w:szCs w:val="24"/>
        </w:rPr>
        <w:t>）担保に供する処分における担保権実行時の納付額は、前記（１）におけ</w:t>
      </w:r>
      <w:r w:rsidRPr="00447E55">
        <w:rPr>
          <w:rFonts w:hint="eastAsia"/>
          <w:sz w:val="24"/>
          <w:szCs w:val="24"/>
        </w:rPr>
        <w:t>る有償譲渡の場合と同じ額とする。</w:t>
      </w:r>
    </w:p>
    <w:p w:rsidR="00D67AEF" w:rsidRDefault="00D67AEF" w:rsidP="00E613C4">
      <w:pPr>
        <w:ind w:left="991" w:right="-1" w:hangingChars="413" w:hanging="991"/>
        <w:rPr>
          <w:sz w:val="24"/>
          <w:szCs w:val="24"/>
        </w:rPr>
      </w:pPr>
      <w:r w:rsidRPr="00447E55">
        <w:rPr>
          <w:rFonts w:hint="eastAsia"/>
          <w:sz w:val="24"/>
          <w:szCs w:val="24"/>
        </w:rPr>
        <w:t xml:space="preserve">　</w:t>
      </w:r>
      <w:r w:rsidR="00C93692" w:rsidRPr="00447E55">
        <w:rPr>
          <w:rFonts w:hint="eastAsia"/>
          <w:sz w:val="24"/>
          <w:szCs w:val="24"/>
        </w:rPr>
        <w:t>（５）</w:t>
      </w:r>
      <w:r w:rsidRPr="00447E55">
        <w:rPr>
          <w:rFonts w:hint="eastAsia"/>
          <w:sz w:val="24"/>
          <w:szCs w:val="24"/>
        </w:rPr>
        <w:t>前記（１）および（２）において、処分のための撤去費用等が生じる場合は、譲渡額、貸付額または残存簿価相当額等から当該費用の額を控除した後、補助率を乗じるものとする。</w:t>
      </w:r>
    </w:p>
    <w:p w:rsidR="00810510" w:rsidRDefault="00810510" w:rsidP="00810510">
      <w:pPr>
        <w:ind w:right="-1"/>
        <w:rPr>
          <w:sz w:val="24"/>
          <w:szCs w:val="24"/>
        </w:rPr>
      </w:pPr>
    </w:p>
    <w:p w:rsidR="00810510" w:rsidRPr="00810510" w:rsidRDefault="00810510" w:rsidP="00810510">
      <w:pPr>
        <w:ind w:right="-1"/>
        <w:rPr>
          <w:sz w:val="24"/>
          <w:szCs w:val="24"/>
        </w:rPr>
      </w:pPr>
      <w:r>
        <w:rPr>
          <w:rFonts w:hint="eastAsia"/>
          <w:sz w:val="24"/>
          <w:szCs w:val="24"/>
        </w:rPr>
        <w:t>（財産処分制限期間）</w:t>
      </w:r>
    </w:p>
    <w:p w:rsidR="00C101AD" w:rsidRPr="00EF6903" w:rsidRDefault="00810510" w:rsidP="00E613C4">
      <w:pPr>
        <w:ind w:left="283" w:right="-1" w:hangingChars="118" w:hanging="283"/>
        <w:rPr>
          <w:sz w:val="24"/>
          <w:szCs w:val="24"/>
        </w:rPr>
      </w:pPr>
      <w:r>
        <w:rPr>
          <w:rFonts w:hint="eastAsia"/>
          <w:sz w:val="24"/>
          <w:szCs w:val="24"/>
        </w:rPr>
        <w:t>第</w:t>
      </w:r>
      <w:r w:rsidR="00BB2B0C">
        <w:rPr>
          <w:rFonts w:hint="eastAsia"/>
          <w:sz w:val="24"/>
          <w:szCs w:val="24"/>
        </w:rPr>
        <w:t>５</w:t>
      </w:r>
      <w:r>
        <w:rPr>
          <w:rFonts w:hint="eastAsia"/>
          <w:sz w:val="24"/>
          <w:szCs w:val="24"/>
        </w:rPr>
        <w:t>条　交付要綱</w:t>
      </w:r>
      <w:r w:rsidR="00C101AD">
        <w:rPr>
          <w:rFonts w:hint="eastAsia"/>
          <w:sz w:val="24"/>
          <w:szCs w:val="24"/>
        </w:rPr>
        <w:t>第２３条第２項における「</w:t>
      </w:r>
      <w:r w:rsidR="005B1071">
        <w:rPr>
          <w:rFonts w:hint="eastAsia"/>
          <w:sz w:val="24"/>
          <w:szCs w:val="24"/>
        </w:rPr>
        <w:t>全国連会長</w:t>
      </w:r>
      <w:r>
        <w:rPr>
          <w:rFonts w:hint="eastAsia"/>
          <w:sz w:val="24"/>
          <w:szCs w:val="24"/>
        </w:rPr>
        <w:t>が</w:t>
      </w:r>
      <w:r w:rsidR="00C101AD">
        <w:rPr>
          <w:rFonts w:hint="eastAsia"/>
          <w:sz w:val="24"/>
          <w:szCs w:val="24"/>
        </w:rPr>
        <w:t>別に定める期間」は、</w:t>
      </w:r>
      <w:r w:rsidR="00263FBD">
        <w:rPr>
          <w:rFonts w:hint="eastAsia"/>
          <w:sz w:val="24"/>
          <w:szCs w:val="24"/>
        </w:rPr>
        <w:t>５年とする。ただし、</w:t>
      </w:r>
      <w:r w:rsidR="00C101AD">
        <w:rPr>
          <w:rFonts w:hint="eastAsia"/>
          <w:sz w:val="24"/>
          <w:szCs w:val="24"/>
        </w:rPr>
        <w:t>「</w:t>
      </w:r>
      <w:r w:rsidR="009C7ECF">
        <w:rPr>
          <w:rFonts w:hint="eastAsia"/>
          <w:sz w:val="24"/>
          <w:szCs w:val="24"/>
        </w:rPr>
        <w:t>減価償却資産の耐用年数等に関する省令」</w:t>
      </w:r>
      <w:r w:rsidR="00C101AD">
        <w:rPr>
          <w:rFonts w:hint="eastAsia"/>
          <w:sz w:val="24"/>
          <w:szCs w:val="24"/>
        </w:rPr>
        <w:t>（昭和</w:t>
      </w:r>
      <w:r w:rsidR="009C7ECF">
        <w:rPr>
          <w:rFonts w:hint="eastAsia"/>
          <w:sz w:val="24"/>
          <w:szCs w:val="24"/>
        </w:rPr>
        <w:t>４０</w:t>
      </w:r>
      <w:r w:rsidR="00C101AD">
        <w:rPr>
          <w:rFonts w:hint="eastAsia"/>
          <w:sz w:val="24"/>
          <w:szCs w:val="24"/>
        </w:rPr>
        <w:t>年</w:t>
      </w:r>
      <w:r w:rsidR="009C7ECF">
        <w:rPr>
          <w:rFonts w:hint="eastAsia"/>
          <w:sz w:val="24"/>
          <w:szCs w:val="24"/>
        </w:rPr>
        <w:t>大蔵省令</w:t>
      </w:r>
      <w:r w:rsidR="00C101AD">
        <w:rPr>
          <w:rFonts w:hint="eastAsia"/>
          <w:sz w:val="24"/>
          <w:szCs w:val="24"/>
        </w:rPr>
        <w:t>第</w:t>
      </w:r>
      <w:r w:rsidR="009C7ECF">
        <w:rPr>
          <w:rFonts w:hint="eastAsia"/>
          <w:sz w:val="24"/>
          <w:szCs w:val="24"/>
        </w:rPr>
        <w:t>１５</w:t>
      </w:r>
      <w:r w:rsidR="00C101AD">
        <w:rPr>
          <w:rFonts w:hint="eastAsia"/>
          <w:sz w:val="24"/>
          <w:szCs w:val="24"/>
        </w:rPr>
        <w:t>号）</w:t>
      </w:r>
      <w:r w:rsidR="00263FBD">
        <w:rPr>
          <w:rFonts w:hint="eastAsia"/>
          <w:sz w:val="24"/>
          <w:szCs w:val="24"/>
        </w:rPr>
        <w:t>において４年以下となっているものについては、</w:t>
      </w:r>
      <w:r w:rsidR="00117FE0" w:rsidRPr="00EF6903">
        <w:rPr>
          <w:rFonts w:hint="eastAsia"/>
          <w:sz w:val="24"/>
          <w:szCs w:val="24"/>
        </w:rPr>
        <w:t>同省令</w:t>
      </w:r>
      <w:r w:rsidR="00263FBD" w:rsidRPr="00EF6903">
        <w:rPr>
          <w:rFonts w:hint="eastAsia"/>
          <w:sz w:val="24"/>
          <w:szCs w:val="24"/>
        </w:rPr>
        <w:t>の定めに</w:t>
      </w:r>
      <w:r w:rsidR="00C101AD" w:rsidRPr="00EF6903">
        <w:rPr>
          <w:rFonts w:hint="eastAsia"/>
          <w:sz w:val="24"/>
          <w:szCs w:val="24"/>
        </w:rPr>
        <w:t>準じた期間とする。</w:t>
      </w:r>
    </w:p>
    <w:p w:rsidR="00117FE0" w:rsidRPr="00EF6903" w:rsidRDefault="00117FE0" w:rsidP="00E613C4">
      <w:pPr>
        <w:ind w:left="283" w:right="-1" w:hangingChars="118" w:hanging="283"/>
        <w:rPr>
          <w:sz w:val="24"/>
          <w:szCs w:val="24"/>
        </w:rPr>
      </w:pPr>
      <w:r w:rsidRPr="00EF6903">
        <w:rPr>
          <w:rFonts w:hint="eastAsia"/>
          <w:sz w:val="24"/>
          <w:szCs w:val="24"/>
        </w:rPr>
        <w:t>２　中古資産については、同省令第３条第１項第２号の規定を準用し、次に掲げる年数とする。ただし、その年数が２年に満たないときは、これを２年とする。</w:t>
      </w:r>
    </w:p>
    <w:p w:rsidR="00117FE0" w:rsidRPr="00EF6903" w:rsidRDefault="00117FE0" w:rsidP="00E05C58">
      <w:pPr>
        <w:ind w:right="-1" w:firstLineChars="100" w:firstLine="240"/>
        <w:rPr>
          <w:sz w:val="24"/>
          <w:szCs w:val="24"/>
        </w:rPr>
      </w:pPr>
      <w:r w:rsidRPr="00EF6903">
        <w:rPr>
          <w:rFonts w:hint="eastAsia"/>
          <w:sz w:val="24"/>
          <w:szCs w:val="24"/>
        </w:rPr>
        <w:t>（１）前項で定める期間の全部を経過した資産</w:t>
      </w:r>
    </w:p>
    <w:p w:rsidR="00117FE0" w:rsidRPr="00EF6903" w:rsidRDefault="00117FE0" w:rsidP="00E613C4">
      <w:pPr>
        <w:ind w:left="991" w:right="-1" w:hangingChars="413" w:hanging="991"/>
        <w:rPr>
          <w:sz w:val="24"/>
          <w:szCs w:val="24"/>
        </w:rPr>
      </w:pPr>
      <w:r w:rsidRPr="00EF6903">
        <w:rPr>
          <w:rFonts w:hint="eastAsia"/>
          <w:sz w:val="24"/>
          <w:szCs w:val="24"/>
        </w:rPr>
        <w:t xml:space="preserve">　　　　</w:t>
      </w:r>
      <w:r w:rsidR="00E613C4">
        <w:rPr>
          <w:rFonts w:hint="eastAsia"/>
          <w:sz w:val="24"/>
          <w:szCs w:val="24"/>
        </w:rPr>
        <w:t xml:space="preserve">　</w:t>
      </w:r>
      <w:r w:rsidRPr="00EF6903">
        <w:rPr>
          <w:rFonts w:hint="eastAsia"/>
          <w:sz w:val="24"/>
          <w:szCs w:val="24"/>
        </w:rPr>
        <w:t>当該資産にかかる前項で定める年数の</w:t>
      </w:r>
      <w:r w:rsidRPr="00EF6903">
        <w:rPr>
          <w:rFonts w:hint="eastAsia"/>
          <w:sz w:val="24"/>
          <w:szCs w:val="24"/>
        </w:rPr>
        <w:t>20</w:t>
      </w:r>
      <w:r w:rsidRPr="00EF6903">
        <w:rPr>
          <w:rFonts w:hint="eastAsia"/>
          <w:sz w:val="24"/>
          <w:szCs w:val="24"/>
        </w:rPr>
        <w:t>％に相当する年数</w:t>
      </w:r>
      <w:r w:rsidR="00E05C58" w:rsidRPr="00EF6903">
        <w:rPr>
          <w:rFonts w:hint="eastAsia"/>
          <w:sz w:val="24"/>
          <w:szCs w:val="24"/>
        </w:rPr>
        <w:t>（１年未満の端数切捨て）</w:t>
      </w:r>
    </w:p>
    <w:p w:rsidR="00117FE0" w:rsidRPr="00EF6903" w:rsidRDefault="00117FE0" w:rsidP="00E05C58">
      <w:pPr>
        <w:ind w:right="-1" w:firstLineChars="100" w:firstLine="240"/>
        <w:rPr>
          <w:sz w:val="24"/>
          <w:szCs w:val="24"/>
        </w:rPr>
      </w:pPr>
      <w:r w:rsidRPr="00EF6903">
        <w:rPr>
          <w:rFonts w:hint="eastAsia"/>
          <w:sz w:val="24"/>
          <w:szCs w:val="24"/>
        </w:rPr>
        <w:t>（２）前項で定める期間の一部を経過した資産</w:t>
      </w:r>
    </w:p>
    <w:p w:rsidR="00117FE0" w:rsidRDefault="00117FE0" w:rsidP="00E613C4">
      <w:pPr>
        <w:ind w:leftChars="114" w:left="990" w:right="-1" w:hangingChars="313" w:hanging="751"/>
        <w:rPr>
          <w:sz w:val="24"/>
          <w:szCs w:val="24"/>
        </w:rPr>
      </w:pPr>
      <w:r w:rsidRPr="00EF6903">
        <w:rPr>
          <w:rFonts w:hint="eastAsia"/>
          <w:sz w:val="24"/>
          <w:szCs w:val="24"/>
        </w:rPr>
        <w:t xml:space="preserve">　　　　当該資産にかかる前項で定める年数から経過年数を控除した年数に、経過年数の</w:t>
      </w:r>
      <w:r w:rsidRPr="00EF6903">
        <w:rPr>
          <w:rFonts w:hint="eastAsia"/>
          <w:sz w:val="24"/>
          <w:szCs w:val="24"/>
        </w:rPr>
        <w:t>20</w:t>
      </w:r>
      <w:r w:rsidRPr="00EF6903">
        <w:rPr>
          <w:rFonts w:hint="eastAsia"/>
          <w:sz w:val="24"/>
          <w:szCs w:val="24"/>
        </w:rPr>
        <w:t>％に相当する年数を加算した年数</w:t>
      </w:r>
      <w:r w:rsidR="00E05C58" w:rsidRPr="00EF6903">
        <w:rPr>
          <w:rFonts w:hint="eastAsia"/>
          <w:sz w:val="24"/>
          <w:szCs w:val="24"/>
        </w:rPr>
        <w:t>（１年未満の端数切捨て）</w:t>
      </w:r>
    </w:p>
    <w:p w:rsidR="00C93692" w:rsidRDefault="00C93692" w:rsidP="00E613C4">
      <w:pPr>
        <w:ind w:left="283" w:right="-1" w:hangingChars="118" w:hanging="283"/>
        <w:rPr>
          <w:sz w:val="24"/>
          <w:szCs w:val="24"/>
        </w:rPr>
      </w:pPr>
      <w:r w:rsidRPr="00447E55">
        <w:rPr>
          <w:rFonts w:hint="eastAsia"/>
          <w:sz w:val="24"/>
          <w:szCs w:val="24"/>
        </w:rPr>
        <w:t>３　処分制限財産の中で耐用年数が異なる財産を切り分けることが可能な場合は、それぞれの財産ごとに財産処分制限期間を設定できるものとする。</w:t>
      </w:r>
    </w:p>
    <w:p w:rsidR="00C93692" w:rsidRDefault="00C93692" w:rsidP="00C93692">
      <w:pPr>
        <w:ind w:right="-1" w:firstLineChars="100" w:firstLine="240"/>
        <w:jc w:val="right"/>
        <w:rPr>
          <w:sz w:val="24"/>
          <w:szCs w:val="24"/>
        </w:rPr>
      </w:pPr>
      <w:r>
        <w:rPr>
          <w:rFonts w:hint="eastAsia"/>
          <w:sz w:val="24"/>
          <w:szCs w:val="24"/>
        </w:rPr>
        <w:t>以　上</w:t>
      </w:r>
    </w:p>
    <w:p w:rsidR="00263FBD" w:rsidRPr="00E05C58" w:rsidRDefault="00CB6E8D" w:rsidP="00E77061">
      <w:pPr>
        <w:ind w:right="-1"/>
        <w:rPr>
          <w:b/>
          <w:sz w:val="24"/>
          <w:szCs w:val="24"/>
          <w:bdr w:val="single" w:sz="4" w:space="0" w:color="auto"/>
          <w:shd w:val="pct15" w:color="auto" w:fill="FFFFFF"/>
        </w:rPr>
      </w:pPr>
      <w:r w:rsidRPr="00E05C58">
        <w:rPr>
          <w:rFonts w:hint="eastAsia"/>
          <w:b/>
          <w:sz w:val="24"/>
          <w:szCs w:val="24"/>
          <w:bdr w:val="single" w:sz="4" w:space="0" w:color="auto"/>
          <w:shd w:val="pct15" w:color="auto" w:fill="FFFFFF"/>
        </w:rPr>
        <w:lastRenderedPageBreak/>
        <w:t>＜参考</w:t>
      </w:r>
      <w:r w:rsidR="00E05C58" w:rsidRPr="00E05C58">
        <w:rPr>
          <w:rFonts w:hint="eastAsia"/>
          <w:b/>
          <w:sz w:val="24"/>
          <w:szCs w:val="24"/>
          <w:bdr w:val="single" w:sz="4" w:space="0" w:color="auto"/>
          <w:shd w:val="pct15" w:color="auto" w:fill="FFFFFF"/>
        </w:rPr>
        <w:t>１</w:t>
      </w:r>
      <w:r w:rsidRPr="00E05C58">
        <w:rPr>
          <w:rFonts w:hint="eastAsia"/>
          <w:b/>
          <w:sz w:val="24"/>
          <w:szCs w:val="24"/>
          <w:bdr w:val="single" w:sz="4" w:space="0" w:color="auto"/>
          <w:shd w:val="pct15" w:color="auto" w:fill="FFFFFF"/>
        </w:rPr>
        <w:t>＞第５条</w:t>
      </w:r>
      <w:r w:rsidR="00E05C58" w:rsidRPr="00E05C58">
        <w:rPr>
          <w:rFonts w:hint="eastAsia"/>
          <w:b/>
          <w:sz w:val="24"/>
          <w:szCs w:val="24"/>
          <w:bdr w:val="single" w:sz="4" w:space="0" w:color="auto"/>
          <w:shd w:val="pct15" w:color="auto" w:fill="FFFFFF"/>
        </w:rPr>
        <w:t>第１項「</w:t>
      </w:r>
      <w:r w:rsidRPr="00E05C58">
        <w:rPr>
          <w:rFonts w:hint="eastAsia"/>
          <w:b/>
          <w:sz w:val="24"/>
          <w:szCs w:val="24"/>
          <w:bdr w:val="single" w:sz="4" w:space="0" w:color="auto"/>
          <w:shd w:val="pct15" w:color="auto" w:fill="FFFFFF"/>
        </w:rPr>
        <w:t>ただし書き</w:t>
      </w:r>
      <w:r w:rsidR="00E05C58" w:rsidRPr="00E05C58">
        <w:rPr>
          <w:rFonts w:hint="eastAsia"/>
          <w:b/>
          <w:sz w:val="24"/>
          <w:szCs w:val="24"/>
          <w:bdr w:val="single" w:sz="4" w:space="0" w:color="auto"/>
          <w:shd w:val="pct15" w:color="auto" w:fill="FFFFFF"/>
        </w:rPr>
        <w:t>」</w:t>
      </w:r>
      <w:r w:rsidRPr="00E05C58">
        <w:rPr>
          <w:rFonts w:hint="eastAsia"/>
          <w:b/>
          <w:sz w:val="24"/>
          <w:szCs w:val="24"/>
          <w:bdr w:val="single" w:sz="4" w:space="0" w:color="auto"/>
          <w:shd w:val="pct15" w:color="auto" w:fill="FFFFFF"/>
        </w:rPr>
        <w:t>の適用例</w:t>
      </w:r>
    </w:p>
    <w:p w:rsidR="00CB6E8D" w:rsidRDefault="00CB6E8D" w:rsidP="00810510">
      <w:pPr>
        <w:ind w:right="-1" w:firstLineChars="100" w:firstLine="240"/>
        <w:rPr>
          <w:sz w:val="24"/>
          <w:szCs w:val="24"/>
        </w:rPr>
      </w:pPr>
      <w:r>
        <w:rPr>
          <w:rFonts w:hint="eastAsia"/>
          <w:sz w:val="24"/>
          <w:szCs w:val="24"/>
        </w:rPr>
        <w:t xml:space="preserve">　　　・建物付属設備－店用簡易装備　３年</w:t>
      </w:r>
    </w:p>
    <w:p w:rsidR="00CB6E8D" w:rsidRDefault="00CB6E8D" w:rsidP="00810510">
      <w:pPr>
        <w:ind w:right="-1" w:firstLineChars="100" w:firstLine="240"/>
        <w:rPr>
          <w:sz w:val="24"/>
          <w:szCs w:val="24"/>
        </w:rPr>
      </w:pPr>
      <w:r>
        <w:rPr>
          <w:rFonts w:hint="eastAsia"/>
          <w:sz w:val="24"/>
          <w:szCs w:val="24"/>
        </w:rPr>
        <w:t xml:space="preserve">　　　・</w:t>
      </w:r>
      <w:r w:rsidR="009C7ECF">
        <w:rPr>
          <w:rFonts w:hint="eastAsia"/>
          <w:sz w:val="24"/>
          <w:szCs w:val="24"/>
        </w:rPr>
        <w:t>一般用</w:t>
      </w:r>
      <w:r>
        <w:rPr>
          <w:rFonts w:hint="eastAsia"/>
          <w:sz w:val="24"/>
          <w:szCs w:val="24"/>
        </w:rPr>
        <w:t>四輪自動車－小型車（総排気量</w:t>
      </w:r>
      <w:r>
        <w:rPr>
          <w:rFonts w:hint="eastAsia"/>
          <w:sz w:val="24"/>
          <w:szCs w:val="24"/>
        </w:rPr>
        <w:t>0.66</w:t>
      </w:r>
      <w:r>
        <w:rPr>
          <w:rFonts w:hint="eastAsia"/>
          <w:sz w:val="24"/>
          <w:szCs w:val="24"/>
        </w:rPr>
        <w:t>リットル以下）４年</w:t>
      </w:r>
    </w:p>
    <w:p w:rsidR="00CB6E8D" w:rsidRDefault="00CB6E8D" w:rsidP="00810510">
      <w:pPr>
        <w:ind w:right="-1" w:firstLineChars="100" w:firstLine="240"/>
        <w:rPr>
          <w:sz w:val="24"/>
          <w:szCs w:val="24"/>
        </w:rPr>
      </w:pPr>
      <w:r>
        <w:rPr>
          <w:rFonts w:hint="eastAsia"/>
          <w:sz w:val="24"/>
          <w:szCs w:val="24"/>
        </w:rPr>
        <w:t xml:space="preserve">　　　・</w:t>
      </w:r>
      <w:r w:rsidR="009C7ECF">
        <w:rPr>
          <w:rFonts w:hint="eastAsia"/>
          <w:sz w:val="24"/>
          <w:szCs w:val="24"/>
        </w:rPr>
        <w:t>一般用</w:t>
      </w:r>
      <w:r>
        <w:rPr>
          <w:rFonts w:hint="eastAsia"/>
          <w:sz w:val="24"/>
          <w:szCs w:val="24"/>
        </w:rPr>
        <w:t>二輪</w:t>
      </w:r>
      <w:r w:rsidR="009C7ECF">
        <w:rPr>
          <w:rFonts w:hint="eastAsia"/>
          <w:sz w:val="24"/>
          <w:szCs w:val="24"/>
        </w:rPr>
        <w:t>・</w:t>
      </w:r>
      <w:r>
        <w:rPr>
          <w:rFonts w:hint="eastAsia"/>
          <w:sz w:val="24"/>
          <w:szCs w:val="24"/>
        </w:rPr>
        <w:t>三輪自動車　３年</w:t>
      </w:r>
    </w:p>
    <w:p w:rsidR="009C7ECF" w:rsidRDefault="009C7ECF" w:rsidP="00810510">
      <w:pPr>
        <w:ind w:right="-1" w:firstLineChars="100" w:firstLine="240"/>
        <w:rPr>
          <w:sz w:val="24"/>
          <w:szCs w:val="24"/>
        </w:rPr>
      </w:pPr>
      <w:r>
        <w:rPr>
          <w:rFonts w:hint="eastAsia"/>
          <w:sz w:val="24"/>
          <w:szCs w:val="24"/>
        </w:rPr>
        <w:t xml:space="preserve">　　　・運送事業用自動車－小型車（積載量２トン以下の貨物自動車）３年</w:t>
      </w:r>
    </w:p>
    <w:p w:rsidR="00E05C58" w:rsidRDefault="00E05C58" w:rsidP="00E05C58">
      <w:pPr>
        <w:ind w:right="-1"/>
        <w:rPr>
          <w:sz w:val="24"/>
          <w:szCs w:val="24"/>
        </w:rPr>
      </w:pPr>
    </w:p>
    <w:p w:rsidR="00E05C58" w:rsidRPr="00E05C58" w:rsidRDefault="00E05C58" w:rsidP="00E05C58">
      <w:pPr>
        <w:ind w:right="-1"/>
        <w:rPr>
          <w:b/>
          <w:sz w:val="24"/>
          <w:szCs w:val="24"/>
          <w:bdr w:val="single" w:sz="4" w:space="0" w:color="auto"/>
          <w:shd w:val="pct15" w:color="auto" w:fill="FFFFFF"/>
        </w:rPr>
      </w:pPr>
      <w:r w:rsidRPr="00E05C58">
        <w:rPr>
          <w:rFonts w:hint="eastAsia"/>
          <w:b/>
          <w:sz w:val="24"/>
          <w:szCs w:val="24"/>
          <w:bdr w:val="single" w:sz="4" w:space="0" w:color="auto"/>
          <w:shd w:val="pct15" w:color="auto" w:fill="FFFFFF"/>
        </w:rPr>
        <w:t>＜参考２＞第５条第２項（中古資産の場合の財産処分制限期間）の計算例</w:t>
      </w:r>
    </w:p>
    <w:p w:rsidR="00E05C58" w:rsidRPr="0003041A" w:rsidRDefault="00E05C58" w:rsidP="00E05C58">
      <w:pPr>
        <w:ind w:right="-1"/>
        <w:rPr>
          <w:b/>
          <w:sz w:val="24"/>
          <w:szCs w:val="24"/>
        </w:rPr>
      </w:pPr>
      <w:r w:rsidRPr="0003041A">
        <w:rPr>
          <w:rFonts w:hint="eastAsia"/>
          <w:b/>
          <w:sz w:val="24"/>
          <w:szCs w:val="24"/>
        </w:rPr>
        <w:t>＊例１：普通自動車（新車の場合の財産処分制限期間は５年）</w:t>
      </w:r>
    </w:p>
    <w:tbl>
      <w:tblPr>
        <w:tblStyle w:val="ab"/>
        <w:tblW w:w="8613" w:type="dxa"/>
        <w:tblLook w:val="04A0" w:firstRow="1" w:lastRow="0" w:firstColumn="1" w:lastColumn="0" w:noHBand="0" w:noVBand="1"/>
      </w:tblPr>
      <w:tblGrid>
        <w:gridCol w:w="2175"/>
        <w:gridCol w:w="4170"/>
        <w:gridCol w:w="2268"/>
      </w:tblGrid>
      <w:tr w:rsidR="00E05C58" w:rsidRPr="00E05C58" w:rsidTr="00E05C58">
        <w:tc>
          <w:tcPr>
            <w:tcW w:w="2175" w:type="dxa"/>
            <w:shd w:val="clear" w:color="auto" w:fill="FFFF00"/>
          </w:tcPr>
          <w:p w:rsidR="00E05C58" w:rsidRPr="00E05C58" w:rsidRDefault="00E05C58" w:rsidP="00E05C58">
            <w:pPr>
              <w:ind w:right="-1"/>
              <w:rPr>
                <w:b/>
                <w:sz w:val="24"/>
                <w:szCs w:val="24"/>
              </w:rPr>
            </w:pPr>
            <w:r w:rsidRPr="00E05C58">
              <w:rPr>
                <w:rFonts w:hint="eastAsia"/>
                <w:b/>
                <w:sz w:val="24"/>
                <w:szCs w:val="24"/>
              </w:rPr>
              <w:t>経過年</w:t>
            </w:r>
          </w:p>
        </w:tc>
        <w:tc>
          <w:tcPr>
            <w:tcW w:w="4170" w:type="dxa"/>
            <w:shd w:val="clear" w:color="auto" w:fill="FFFF00"/>
          </w:tcPr>
          <w:p w:rsidR="00E05C58" w:rsidRPr="00E05C58" w:rsidRDefault="00E05C58" w:rsidP="00E05C58">
            <w:pPr>
              <w:ind w:right="-1"/>
              <w:rPr>
                <w:b/>
                <w:sz w:val="24"/>
                <w:szCs w:val="24"/>
              </w:rPr>
            </w:pPr>
            <w:r w:rsidRPr="00E05C58">
              <w:rPr>
                <w:rFonts w:hint="eastAsia"/>
                <w:b/>
                <w:sz w:val="24"/>
                <w:szCs w:val="24"/>
              </w:rPr>
              <w:t>計算式</w:t>
            </w:r>
          </w:p>
        </w:tc>
        <w:tc>
          <w:tcPr>
            <w:tcW w:w="2268" w:type="dxa"/>
            <w:shd w:val="clear" w:color="auto" w:fill="FFFF00"/>
          </w:tcPr>
          <w:p w:rsidR="00E05C58" w:rsidRPr="00E05C58" w:rsidRDefault="00E05C58" w:rsidP="00E05C58">
            <w:pPr>
              <w:ind w:right="-1"/>
              <w:rPr>
                <w:b/>
                <w:sz w:val="24"/>
                <w:szCs w:val="24"/>
              </w:rPr>
            </w:pPr>
            <w:r w:rsidRPr="00E05C58">
              <w:rPr>
                <w:rFonts w:hint="eastAsia"/>
                <w:b/>
                <w:sz w:val="24"/>
                <w:szCs w:val="24"/>
              </w:rPr>
              <w:t>財産処分制限期間</w:t>
            </w:r>
          </w:p>
        </w:tc>
      </w:tr>
      <w:tr w:rsidR="00E05C58" w:rsidTr="00E05C58">
        <w:tc>
          <w:tcPr>
            <w:tcW w:w="2175" w:type="dxa"/>
          </w:tcPr>
          <w:p w:rsidR="00E05C58" w:rsidRDefault="00E05C58" w:rsidP="00E05C58">
            <w:pPr>
              <w:ind w:right="-1"/>
              <w:rPr>
                <w:sz w:val="24"/>
                <w:szCs w:val="24"/>
              </w:rPr>
            </w:pPr>
            <w:r>
              <w:rPr>
                <w:rFonts w:hint="eastAsia"/>
                <w:sz w:val="24"/>
                <w:szCs w:val="24"/>
              </w:rPr>
              <w:t>０年（参考：新品）</w:t>
            </w:r>
          </w:p>
        </w:tc>
        <w:tc>
          <w:tcPr>
            <w:tcW w:w="4170" w:type="dxa"/>
          </w:tcPr>
          <w:p w:rsidR="00E05C58" w:rsidRDefault="00E05C58" w:rsidP="00E05C58">
            <w:pPr>
              <w:ind w:right="-1"/>
              <w:rPr>
                <w:sz w:val="24"/>
                <w:szCs w:val="24"/>
              </w:rPr>
            </w:pPr>
          </w:p>
        </w:tc>
        <w:tc>
          <w:tcPr>
            <w:tcW w:w="2268" w:type="dxa"/>
          </w:tcPr>
          <w:p w:rsidR="00E05C58" w:rsidRDefault="000F52FE" w:rsidP="00E05C58">
            <w:pPr>
              <w:ind w:right="-1"/>
              <w:rPr>
                <w:sz w:val="24"/>
                <w:szCs w:val="24"/>
              </w:rPr>
            </w:pPr>
            <w:r>
              <w:rPr>
                <w:rFonts w:hint="eastAsia"/>
                <w:sz w:val="24"/>
                <w:szCs w:val="24"/>
              </w:rPr>
              <w:t>５年</w:t>
            </w:r>
          </w:p>
        </w:tc>
      </w:tr>
      <w:tr w:rsidR="00E05C58" w:rsidTr="00E05C58">
        <w:tc>
          <w:tcPr>
            <w:tcW w:w="2175" w:type="dxa"/>
          </w:tcPr>
          <w:p w:rsidR="000F52FE" w:rsidRDefault="000F52FE" w:rsidP="00E05C58">
            <w:pPr>
              <w:ind w:right="-1"/>
              <w:rPr>
                <w:sz w:val="24"/>
                <w:szCs w:val="24"/>
              </w:rPr>
            </w:pPr>
          </w:p>
          <w:p w:rsidR="00E05C58" w:rsidRDefault="000F52FE" w:rsidP="00E05C58">
            <w:pPr>
              <w:ind w:right="-1"/>
              <w:rPr>
                <w:sz w:val="24"/>
                <w:szCs w:val="24"/>
              </w:rPr>
            </w:pPr>
            <w:r>
              <w:rPr>
                <w:rFonts w:hint="eastAsia"/>
                <w:sz w:val="24"/>
                <w:szCs w:val="24"/>
              </w:rPr>
              <w:t>１年</w:t>
            </w:r>
          </w:p>
        </w:tc>
        <w:tc>
          <w:tcPr>
            <w:tcW w:w="4170" w:type="dxa"/>
          </w:tcPr>
          <w:p w:rsidR="00E05C58" w:rsidRDefault="000F52FE" w:rsidP="00E05C58">
            <w:pPr>
              <w:ind w:right="-1"/>
              <w:rPr>
                <w:sz w:val="24"/>
                <w:szCs w:val="24"/>
              </w:rPr>
            </w:pPr>
            <w:r>
              <w:rPr>
                <w:rFonts w:hint="eastAsia"/>
                <w:sz w:val="24"/>
                <w:szCs w:val="24"/>
              </w:rPr>
              <w:t>５－１＝４</w:t>
            </w:r>
          </w:p>
          <w:p w:rsidR="000F52FE" w:rsidRDefault="000F52FE" w:rsidP="00E05C58">
            <w:pPr>
              <w:ind w:right="-1"/>
              <w:rPr>
                <w:sz w:val="24"/>
                <w:szCs w:val="24"/>
              </w:rPr>
            </w:pPr>
            <w:r>
              <w:rPr>
                <w:rFonts w:hint="eastAsia"/>
                <w:sz w:val="24"/>
                <w:szCs w:val="24"/>
              </w:rPr>
              <w:t>１×</w:t>
            </w:r>
            <w:r>
              <w:rPr>
                <w:rFonts w:hint="eastAsia"/>
                <w:sz w:val="24"/>
                <w:szCs w:val="24"/>
              </w:rPr>
              <w:t>20</w:t>
            </w:r>
            <w:r>
              <w:rPr>
                <w:rFonts w:hint="eastAsia"/>
                <w:sz w:val="24"/>
                <w:szCs w:val="24"/>
              </w:rPr>
              <w:t>％＝</w:t>
            </w:r>
            <w:r>
              <w:rPr>
                <w:rFonts w:hint="eastAsia"/>
                <w:sz w:val="24"/>
                <w:szCs w:val="24"/>
              </w:rPr>
              <w:t>0.2</w:t>
            </w:r>
          </w:p>
          <w:p w:rsidR="000F52FE" w:rsidRDefault="000F52FE" w:rsidP="00E05C58">
            <w:pPr>
              <w:ind w:right="-1"/>
              <w:rPr>
                <w:sz w:val="24"/>
                <w:szCs w:val="24"/>
              </w:rPr>
            </w:pPr>
            <w:r>
              <w:rPr>
                <w:rFonts w:hint="eastAsia"/>
                <w:sz w:val="24"/>
                <w:szCs w:val="24"/>
              </w:rPr>
              <w:t>４＋</w:t>
            </w:r>
            <w:r>
              <w:rPr>
                <w:rFonts w:hint="eastAsia"/>
                <w:sz w:val="24"/>
                <w:szCs w:val="24"/>
              </w:rPr>
              <w:t>0.2</w:t>
            </w:r>
            <w:r>
              <w:rPr>
                <w:rFonts w:hint="eastAsia"/>
                <w:sz w:val="24"/>
                <w:szCs w:val="24"/>
              </w:rPr>
              <w:t>＝</w:t>
            </w:r>
            <w:r>
              <w:rPr>
                <w:rFonts w:hint="eastAsia"/>
                <w:sz w:val="24"/>
                <w:szCs w:val="24"/>
              </w:rPr>
              <w:t>4.2</w:t>
            </w:r>
            <w:r>
              <w:rPr>
                <w:rFonts w:hint="eastAsia"/>
                <w:sz w:val="24"/>
                <w:szCs w:val="24"/>
              </w:rPr>
              <w:t xml:space="preserve">　⇒端数切捨て</w:t>
            </w:r>
          </w:p>
        </w:tc>
        <w:tc>
          <w:tcPr>
            <w:tcW w:w="2268"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４年</w:t>
            </w:r>
          </w:p>
        </w:tc>
      </w:tr>
      <w:tr w:rsidR="00E05C58" w:rsidTr="00E05C58">
        <w:tc>
          <w:tcPr>
            <w:tcW w:w="2175"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３年</w:t>
            </w:r>
          </w:p>
          <w:p w:rsidR="000F52FE" w:rsidRDefault="000F52FE" w:rsidP="00E05C58">
            <w:pPr>
              <w:ind w:right="-1"/>
              <w:rPr>
                <w:sz w:val="24"/>
                <w:szCs w:val="24"/>
              </w:rPr>
            </w:pPr>
          </w:p>
        </w:tc>
        <w:tc>
          <w:tcPr>
            <w:tcW w:w="4170" w:type="dxa"/>
          </w:tcPr>
          <w:p w:rsidR="00E05C58" w:rsidRDefault="000F52FE" w:rsidP="00E05C58">
            <w:pPr>
              <w:ind w:right="-1"/>
              <w:rPr>
                <w:sz w:val="24"/>
                <w:szCs w:val="24"/>
              </w:rPr>
            </w:pPr>
            <w:r>
              <w:rPr>
                <w:rFonts w:hint="eastAsia"/>
                <w:sz w:val="24"/>
                <w:szCs w:val="24"/>
              </w:rPr>
              <w:t>５－３＝２</w:t>
            </w:r>
          </w:p>
          <w:p w:rsidR="000F52FE" w:rsidRDefault="000F52FE" w:rsidP="00E05C58">
            <w:pPr>
              <w:ind w:right="-1"/>
              <w:rPr>
                <w:sz w:val="24"/>
                <w:szCs w:val="24"/>
              </w:rPr>
            </w:pPr>
            <w:r>
              <w:rPr>
                <w:rFonts w:hint="eastAsia"/>
                <w:sz w:val="24"/>
                <w:szCs w:val="24"/>
              </w:rPr>
              <w:t>３×</w:t>
            </w:r>
            <w:r>
              <w:rPr>
                <w:rFonts w:hint="eastAsia"/>
                <w:sz w:val="24"/>
                <w:szCs w:val="24"/>
              </w:rPr>
              <w:t>20</w:t>
            </w:r>
            <w:r>
              <w:rPr>
                <w:rFonts w:hint="eastAsia"/>
                <w:sz w:val="24"/>
                <w:szCs w:val="24"/>
              </w:rPr>
              <w:t>％＝</w:t>
            </w:r>
            <w:r>
              <w:rPr>
                <w:rFonts w:hint="eastAsia"/>
                <w:sz w:val="24"/>
                <w:szCs w:val="24"/>
              </w:rPr>
              <w:t>0.6</w:t>
            </w:r>
          </w:p>
          <w:p w:rsidR="000F52FE" w:rsidRDefault="000F52FE" w:rsidP="00E05C58">
            <w:pPr>
              <w:ind w:right="-1"/>
              <w:rPr>
                <w:sz w:val="24"/>
                <w:szCs w:val="24"/>
              </w:rPr>
            </w:pPr>
            <w:r>
              <w:rPr>
                <w:rFonts w:hint="eastAsia"/>
                <w:sz w:val="24"/>
                <w:szCs w:val="24"/>
              </w:rPr>
              <w:t>２＋</w:t>
            </w:r>
            <w:r>
              <w:rPr>
                <w:rFonts w:hint="eastAsia"/>
                <w:sz w:val="24"/>
                <w:szCs w:val="24"/>
              </w:rPr>
              <w:t>0.6</w:t>
            </w:r>
            <w:r>
              <w:rPr>
                <w:rFonts w:hint="eastAsia"/>
                <w:sz w:val="24"/>
                <w:szCs w:val="24"/>
              </w:rPr>
              <w:t>＝</w:t>
            </w:r>
            <w:r>
              <w:rPr>
                <w:rFonts w:hint="eastAsia"/>
                <w:sz w:val="24"/>
                <w:szCs w:val="24"/>
              </w:rPr>
              <w:t>2.6</w:t>
            </w:r>
            <w:r>
              <w:rPr>
                <w:rFonts w:hint="eastAsia"/>
                <w:sz w:val="24"/>
                <w:szCs w:val="24"/>
              </w:rPr>
              <w:t xml:space="preserve">　⇒端数切捨て</w:t>
            </w:r>
          </w:p>
        </w:tc>
        <w:tc>
          <w:tcPr>
            <w:tcW w:w="2268"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２年</w:t>
            </w:r>
          </w:p>
        </w:tc>
      </w:tr>
      <w:tr w:rsidR="00E05C58" w:rsidTr="00E05C58">
        <w:tc>
          <w:tcPr>
            <w:tcW w:w="2175" w:type="dxa"/>
          </w:tcPr>
          <w:p w:rsidR="000F52FE" w:rsidRDefault="000F52FE" w:rsidP="00E05C58">
            <w:pPr>
              <w:ind w:right="-1"/>
              <w:rPr>
                <w:sz w:val="24"/>
                <w:szCs w:val="24"/>
              </w:rPr>
            </w:pPr>
            <w:r>
              <w:rPr>
                <w:rFonts w:hint="eastAsia"/>
                <w:sz w:val="24"/>
                <w:szCs w:val="24"/>
              </w:rPr>
              <w:t>５年</w:t>
            </w:r>
          </w:p>
        </w:tc>
        <w:tc>
          <w:tcPr>
            <w:tcW w:w="4170" w:type="dxa"/>
          </w:tcPr>
          <w:p w:rsidR="00E05C58" w:rsidRDefault="000F52FE" w:rsidP="00E05C58">
            <w:pPr>
              <w:ind w:right="-1"/>
              <w:rPr>
                <w:sz w:val="24"/>
                <w:szCs w:val="24"/>
              </w:rPr>
            </w:pPr>
            <w:r>
              <w:rPr>
                <w:rFonts w:hint="eastAsia"/>
                <w:sz w:val="24"/>
                <w:szCs w:val="24"/>
              </w:rPr>
              <w:t>５×</w:t>
            </w:r>
            <w:r>
              <w:rPr>
                <w:rFonts w:hint="eastAsia"/>
                <w:sz w:val="24"/>
                <w:szCs w:val="24"/>
              </w:rPr>
              <w:t>20</w:t>
            </w:r>
            <w:r>
              <w:rPr>
                <w:rFonts w:hint="eastAsia"/>
                <w:sz w:val="24"/>
                <w:szCs w:val="24"/>
              </w:rPr>
              <w:t>％＝１</w:t>
            </w:r>
          </w:p>
          <w:p w:rsidR="000F52FE" w:rsidRDefault="000F52FE" w:rsidP="000F52FE">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E05C58" w:rsidRDefault="000F52FE" w:rsidP="00E05C58">
            <w:pPr>
              <w:ind w:right="-1"/>
              <w:rPr>
                <w:sz w:val="24"/>
                <w:szCs w:val="24"/>
              </w:rPr>
            </w:pPr>
            <w:r>
              <w:rPr>
                <w:rFonts w:hint="eastAsia"/>
                <w:sz w:val="24"/>
                <w:szCs w:val="24"/>
              </w:rPr>
              <w:t>２年</w:t>
            </w:r>
          </w:p>
        </w:tc>
      </w:tr>
      <w:tr w:rsidR="000F52FE" w:rsidTr="00E05C58">
        <w:tc>
          <w:tcPr>
            <w:tcW w:w="2175" w:type="dxa"/>
          </w:tcPr>
          <w:p w:rsidR="000F52FE" w:rsidRDefault="000F52FE" w:rsidP="00E05C58">
            <w:pPr>
              <w:ind w:right="-1"/>
              <w:rPr>
                <w:sz w:val="24"/>
                <w:szCs w:val="24"/>
              </w:rPr>
            </w:pPr>
            <w:r>
              <w:rPr>
                <w:rFonts w:hint="eastAsia"/>
                <w:sz w:val="24"/>
                <w:szCs w:val="24"/>
              </w:rPr>
              <w:t>７年</w:t>
            </w:r>
          </w:p>
        </w:tc>
        <w:tc>
          <w:tcPr>
            <w:tcW w:w="4170" w:type="dxa"/>
          </w:tcPr>
          <w:p w:rsidR="000F52FE" w:rsidRDefault="000F52FE" w:rsidP="00034579">
            <w:pPr>
              <w:ind w:right="-1"/>
              <w:rPr>
                <w:sz w:val="24"/>
                <w:szCs w:val="24"/>
              </w:rPr>
            </w:pPr>
            <w:r>
              <w:rPr>
                <w:rFonts w:hint="eastAsia"/>
                <w:sz w:val="24"/>
                <w:szCs w:val="24"/>
              </w:rPr>
              <w:t>５×</w:t>
            </w:r>
            <w:r>
              <w:rPr>
                <w:rFonts w:hint="eastAsia"/>
                <w:sz w:val="24"/>
                <w:szCs w:val="24"/>
              </w:rPr>
              <w:t>20</w:t>
            </w:r>
            <w:r>
              <w:rPr>
                <w:rFonts w:hint="eastAsia"/>
                <w:sz w:val="24"/>
                <w:szCs w:val="24"/>
              </w:rPr>
              <w:t>％＝１</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E05C58">
            <w:pPr>
              <w:ind w:right="-1"/>
              <w:rPr>
                <w:sz w:val="24"/>
                <w:szCs w:val="24"/>
              </w:rPr>
            </w:pPr>
            <w:r>
              <w:rPr>
                <w:rFonts w:hint="eastAsia"/>
                <w:sz w:val="24"/>
                <w:szCs w:val="24"/>
              </w:rPr>
              <w:t>２年</w:t>
            </w:r>
          </w:p>
        </w:tc>
      </w:tr>
    </w:tbl>
    <w:p w:rsidR="00E05C58" w:rsidRDefault="00E05C58" w:rsidP="00E05C58">
      <w:pPr>
        <w:ind w:right="-1"/>
        <w:rPr>
          <w:sz w:val="24"/>
          <w:szCs w:val="24"/>
        </w:rPr>
      </w:pPr>
    </w:p>
    <w:p w:rsidR="000F52FE" w:rsidRPr="0003041A" w:rsidRDefault="000F52FE" w:rsidP="000F52FE">
      <w:pPr>
        <w:ind w:right="-1"/>
        <w:rPr>
          <w:b/>
          <w:sz w:val="24"/>
          <w:szCs w:val="24"/>
        </w:rPr>
      </w:pPr>
      <w:r w:rsidRPr="0003041A">
        <w:rPr>
          <w:rFonts w:hint="eastAsia"/>
          <w:b/>
          <w:sz w:val="24"/>
          <w:szCs w:val="24"/>
        </w:rPr>
        <w:t>＊例</w:t>
      </w:r>
      <w:r w:rsidR="0003041A" w:rsidRPr="0003041A">
        <w:rPr>
          <w:rFonts w:hint="eastAsia"/>
          <w:b/>
          <w:sz w:val="24"/>
          <w:szCs w:val="24"/>
        </w:rPr>
        <w:t>２</w:t>
      </w:r>
      <w:r w:rsidRPr="0003041A">
        <w:rPr>
          <w:rFonts w:hint="eastAsia"/>
          <w:b/>
          <w:sz w:val="24"/>
          <w:szCs w:val="24"/>
        </w:rPr>
        <w:t>：小型四輪自動車（新車の場合の財産処分制限期間は４年）</w:t>
      </w:r>
    </w:p>
    <w:tbl>
      <w:tblPr>
        <w:tblStyle w:val="ab"/>
        <w:tblW w:w="8613" w:type="dxa"/>
        <w:tblLook w:val="04A0" w:firstRow="1" w:lastRow="0" w:firstColumn="1" w:lastColumn="0" w:noHBand="0" w:noVBand="1"/>
      </w:tblPr>
      <w:tblGrid>
        <w:gridCol w:w="2175"/>
        <w:gridCol w:w="4170"/>
        <w:gridCol w:w="2268"/>
      </w:tblGrid>
      <w:tr w:rsidR="000F52FE" w:rsidRPr="00E05C58" w:rsidTr="00034579">
        <w:tc>
          <w:tcPr>
            <w:tcW w:w="2175" w:type="dxa"/>
            <w:shd w:val="clear" w:color="auto" w:fill="FFFF00"/>
          </w:tcPr>
          <w:p w:rsidR="000F52FE" w:rsidRPr="00E05C58" w:rsidRDefault="000F52FE" w:rsidP="00034579">
            <w:pPr>
              <w:ind w:right="-1"/>
              <w:rPr>
                <w:b/>
                <w:sz w:val="24"/>
                <w:szCs w:val="24"/>
              </w:rPr>
            </w:pPr>
            <w:r w:rsidRPr="00E05C58">
              <w:rPr>
                <w:rFonts w:hint="eastAsia"/>
                <w:b/>
                <w:sz w:val="24"/>
                <w:szCs w:val="24"/>
              </w:rPr>
              <w:t>経過年</w:t>
            </w:r>
          </w:p>
        </w:tc>
        <w:tc>
          <w:tcPr>
            <w:tcW w:w="4170" w:type="dxa"/>
            <w:shd w:val="clear" w:color="auto" w:fill="FFFF00"/>
          </w:tcPr>
          <w:p w:rsidR="000F52FE" w:rsidRPr="00E05C58" w:rsidRDefault="000F52FE" w:rsidP="00034579">
            <w:pPr>
              <w:ind w:right="-1"/>
              <w:rPr>
                <w:b/>
                <w:sz w:val="24"/>
                <w:szCs w:val="24"/>
              </w:rPr>
            </w:pPr>
            <w:r w:rsidRPr="00E05C58">
              <w:rPr>
                <w:rFonts w:hint="eastAsia"/>
                <w:b/>
                <w:sz w:val="24"/>
                <w:szCs w:val="24"/>
              </w:rPr>
              <w:t>計算式</w:t>
            </w:r>
          </w:p>
        </w:tc>
        <w:tc>
          <w:tcPr>
            <w:tcW w:w="2268" w:type="dxa"/>
            <w:shd w:val="clear" w:color="auto" w:fill="FFFF00"/>
          </w:tcPr>
          <w:p w:rsidR="000F52FE" w:rsidRPr="00E05C58" w:rsidRDefault="000F52FE" w:rsidP="00034579">
            <w:pPr>
              <w:ind w:right="-1"/>
              <w:rPr>
                <w:b/>
                <w:sz w:val="24"/>
                <w:szCs w:val="24"/>
              </w:rPr>
            </w:pPr>
            <w:r w:rsidRPr="00E05C58">
              <w:rPr>
                <w:rFonts w:hint="eastAsia"/>
                <w:b/>
                <w:sz w:val="24"/>
                <w:szCs w:val="24"/>
              </w:rPr>
              <w:t>財産処分制限期間</w:t>
            </w:r>
          </w:p>
        </w:tc>
      </w:tr>
      <w:tr w:rsidR="000F52FE" w:rsidTr="00034579">
        <w:tc>
          <w:tcPr>
            <w:tcW w:w="2175" w:type="dxa"/>
          </w:tcPr>
          <w:p w:rsidR="000F52FE" w:rsidRDefault="000F52FE" w:rsidP="00034579">
            <w:pPr>
              <w:ind w:right="-1"/>
              <w:rPr>
                <w:sz w:val="24"/>
                <w:szCs w:val="24"/>
              </w:rPr>
            </w:pPr>
            <w:r>
              <w:rPr>
                <w:rFonts w:hint="eastAsia"/>
                <w:sz w:val="24"/>
                <w:szCs w:val="24"/>
              </w:rPr>
              <w:t>０年（参考：新品）</w:t>
            </w:r>
          </w:p>
        </w:tc>
        <w:tc>
          <w:tcPr>
            <w:tcW w:w="4170" w:type="dxa"/>
          </w:tcPr>
          <w:p w:rsidR="000F52FE" w:rsidRDefault="000F52FE" w:rsidP="00034579">
            <w:pPr>
              <w:ind w:right="-1"/>
              <w:rPr>
                <w:sz w:val="24"/>
                <w:szCs w:val="24"/>
              </w:rPr>
            </w:pPr>
          </w:p>
        </w:tc>
        <w:tc>
          <w:tcPr>
            <w:tcW w:w="2268" w:type="dxa"/>
          </w:tcPr>
          <w:p w:rsidR="000F52FE" w:rsidRDefault="000F52FE" w:rsidP="000F52FE">
            <w:pPr>
              <w:ind w:right="-1"/>
              <w:rPr>
                <w:sz w:val="24"/>
                <w:szCs w:val="24"/>
              </w:rPr>
            </w:pPr>
            <w:r>
              <w:rPr>
                <w:rFonts w:hint="eastAsia"/>
                <w:sz w:val="24"/>
                <w:szCs w:val="24"/>
              </w:rPr>
              <w:t>４年</w:t>
            </w:r>
          </w:p>
        </w:tc>
      </w:tr>
      <w:tr w:rsidR="000F52FE" w:rsidTr="00034579">
        <w:tc>
          <w:tcPr>
            <w:tcW w:w="2175" w:type="dxa"/>
          </w:tcPr>
          <w:p w:rsidR="000F52FE" w:rsidRDefault="000F52FE" w:rsidP="00034579">
            <w:pPr>
              <w:ind w:right="-1"/>
              <w:rPr>
                <w:sz w:val="24"/>
                <w:szCs w:val="24"/>
              </w:rPr>
            </w:pPr>
          </w:p>
          <w:p w:rsidR="000F52FE" w:rsidRDefault="000F52FE" w:rsidP="00034579">
            <w:pPr>
              <w:ind w:right="-1"/>
              <w:rPr>
                <w:sz w:val="24"/>
                <w:szCs w:val="24"/>
              </w:rPr>
            </w:pPr>
            <w:r>
              <w:rPr>
                <w:rFonts w:hint="eastAsia"/>
                <w:sz w:val="24"/>
                <w:szCs w:val="24"/>
              </w:rPr>
              <w:t>１年</w:t>
            </w:r>
          </w:p>
        </w:tc>
        <w:tc>
          <w:tcPr>
            <w:tcW w:w="4170" w:type="dxa"/>
          </w:tcPr>
          <w:p w:rsidR="000F52FE" w:rsidRDefault="000F52FE" w:rsidP="00034579">
            <w:pPr>
              <w:ind w:right="-1"/>
              <w:rPr>
                <w:sz w:val="24"/>
                <w:szCs w:val="24"/>
              </w:rPr>
            </w:pPr>
            <w:r>
              <w:rPr>
                <w:rFonts w:hint="eastAsia"/>
                <w:sz w:val="24"/>
                <w:szCs w:val="24"/>
              </w:rPr>
              <w:t>４－１＝３</w:t>
            </w:r>
          </w:p>
          <w:p w:rsidR="000F52FE" w:rsidRDefault="000F52FE" w:rsidP="00034579">
            <w:pPr>
              <w:ind w:right="-1"/>
              <w:rPr>
                <w:sz w:val="24"/>
                <w:szCs w:val="24"/>
              </w:rPr>
            </w:pPr>
            <w:r>
              <w:rPr>
                <w:rFonts w:hint="eastAsia"/>
                <w:sz w:val="24"/>
                <w:szCs w:val="24"/>
              </w:rPr>
              <w:t>１×</w:t>
            </w:r>
            <w:r>
              <w:rPr>
                <w:rFonts w:hint="eastAsia"/>
                <w:sz w:val="24"/>
                <w:szCs w:val="24"/>
              </w:rPr>
              <w:t>20</w:t>
            </w:r>
            <w:r>
              <w:rPr>
                <w:rFonts w:hint="eastAsia"/>
                <w:sz w:val="24"/>
                <w:szCs w:val="24"/>
              </w:rPr>
              <w:t>％＝</w:t>
            </w:r>
            <w:r>
              <w:rPr>
                <w:rFonts w:hint="eastAsia"/>
                <w:sz w:val="24"/>
                <w:szCs w:val="24"/>
              </w:rPr>
              <w:t>0.2</w:t>
            </w:r>
          </w:p>
          <w:p w:rsidR="000F52FE" w:rsidRDefault="000F52FE" w:rsidP="000F52FE">
            <w:pPr>
              <w:ind w:right="-1"/>
              <w:rPr>
                <w:sz w:val="24"/>
                <w:szCs w:val="24"/>
              </w:rPr>
            </w:pPr>
            <w:r>
              <w:rPr>
                <w:rFonts w:hint="eastAsia"/>
                <w:sz w:val="24"/>
                <w:szCs w:val="24"/>
              </w:rPr>
              <w:t>３＋</w:t>
            </w:r>
            <w:r>
              <w:rPr>
                <w:rFonts w:hint="eastAsia"/>
                <w:sz w:val="24"/>
                <w:szCs w:val="24"/>
              </w:rPr>
              <w:t>0.2</w:t>
            </w:r>
            <w:r>
              <w:rPr>
                <w:rFonts w:hint="eastAsia"/>
                <w:sz w:val="24"/>
                <w:szCs w:val="24"/>
              </w:rPr>
              <w:t>＝</w:t>
            </w:r>
            <w:r>
              <w:rPr>
                <w:rFonts w:hint="eastAsia"/>
                <w:sz w:val="24"/>
                <w:szCs w:val="24"/>
              </w:rPr>
              <w:t>3.2</w:t>
            </w:r>
            <w:r>
              <w:rPr>
                <w:rFonts w:hint="eastAsia"/>
                <w:sz w:val="24"/>
                <w:szCs w:val="24"/>
              </w:rPr>
              <w:t xml:space="preserve">　⇒端数切捨て</w:t>
            </w:r>
          </w:p>
        </w:tc>
        <w:tc>
          <w:tcPr>
            <w:tcW w:w="2268" w:type="dxa"/>
          </w:tcPr>
          <w:p w:rsidR="000F52FE" w:rsidRDefault="000F52FE" w:rsidP="00034579">
            <w:pPr>
              <w:ind w:right="-1"/>
              <w:rPr>
                <w:sz w:val="24"/>
                <w:szCs w:val="24"/>
              </w:rPr>
            </w:pPr>
          </w:p>
          <w:p w:rsidR="000F52FE" w:rsidRDefault="000F52FE" w:rsidP="000F52FE">
            <w:pPr>
              <w:ind w:right="-1"/>
              <w:rPr>
                <w:sz w:val="24"/>
                <w:szCs w:val="24"/>
              </w:rPr>
            </w:pPr>
            <w:r>
              <w:rPr>
                <w:rFonts w:hint="eastAsia"/>
                <w:sz w:val="24"/>
                <w:szCs w:val="24"/>
              </w:rPr>
              <w:t>３年</w:t>
            </w:r>
          </w:p>
        </w:tc>
      </w:tr>
      <w:tr w:rsidR="000F52FE" w:rsidTr="00034579">
        <w:tc>
          <w:tcPr>
            <w:tcW w:w="2175" w:type="dxa"/>
          </w:tcPr>
          <w:p w:rsidR="000F52FE" w:rsidRDefault="000F52FE" w:rsidP="00034579">
            <w:pPr>
              <w:ind w:right="-1"/>
              <w:rPr>
                <w:sz w:val="24"/>
                <w:szCs w:val="24"/>
              </w:rPr>
            </w:pPr>
          </w:p>
          <w:p w:rsidR="000F52FE" w:rsidRDefault="000F52FE" w:rsidP="00034579">
            <w:pPr>
              <w:ind w:right="-1"/>
              <w:rPr>
                <w:sz w:val="24"/>
                <w:szCs w:val="24"/>
              </w:rPr>
            </w:pPr>
            <w:r>
              <w:rPr>
                <w:rFonts w:hint="eastAsia"/>
                <w:sz w:val="24"/>
                <w:szCs w:val="24"/>
              </w:rPr>
              <w:t>３年</w:t>
            </w:r>
          </w:p>
          <w:p w:rsidR="000F52FE" w:rsidRDefault="000F52FE" w:rsidP="00034579">
            <w:pPr>
              <w:ind w:right="-1"/>
              <w:rPr>
                <w:sz w:val="24"/>
                <w:szCs w:val="24"/>
              </w:rPr>
            </w:pPr>
          </w:p>
        </w:tc>
        <w:tc>
          <w:tcPr>
            <w:tcW w:w="4170" w:type="dxa"/>
          </w:tcPr>
          <w:p w:rsidR="000F52FE" w:rsidRDefault="000F52FE" w:rsidP="00034579">
            <w:pPr>
              <w:ind w:right="-1"/>
              <w:rPr>
                <w:sz w:val="24"/>
                <w:szCs w:val="24"/>
              </w:rPr>
            </w:pPr>
            <w:r>
              <w:rPr>
                <w:rFonts w:hint="eastAsia"/>
                <w:sz w:val="24"/>
                <w:szCs w:val="24"/>
              </w:rPr>
              <w:t>４－３＝１</w:t>
            </w:r>
          </w:p>
          <w:p w:rsidR="000F52FE" w:rsidRDefault="000F52FE" w:rsidP="00034579">
            <w:pPr>
              <w:ind w:right="-1"/>
              <w:rPr>
                <w:sz w:val="24"/>
                <w:szCs w:val="24"/>
              </w:rPr>
            </w:pPr>
            <w:r>
              <w:rPr>
                <w:rFonts w:hint="eastAsia"/>
                <w:sz w:val="24"/>
                <w:szCs w:val="24"/>
              </w:rPr>
              <w:t>３×</w:t>
            </w:r>
            <w:r>
              <w:rPr>
                <w:rFonts w:hint="eastAsia"/>
                <w:sz w:val="24"/>
                <w:szCs w:val="24"/>
              </w:rPr>
              <w:t>20</w:t>
            </w:r>
            <w:r>
              <w:rPr>
                <w:rFonts w:hint="eastAsia"/>
                <w:sz w:val="24"/>
                <w:szCs w:val="24"/>
              </w:rPr>
              <w:t>％＝</w:t>
            </w:r>
            <w:r>
              <w:rPr>
                <w:rFonts w:hint="eastAsia"/>
                <w:sz w:val="24"/>
                <w:szCs w:val="24"/>
              </w:rPr>
              <w:t>0.6</w:t>
            </w:r>
          </w:p>
          <w:p w:rsidR="0003041A" w:rsidRDefault="000F52FE" w:rsidP="0003041A">
            <w:pPr>
              <w:ind w:right="-1"/>
              <w:rPr>
                <w:sz w:val="24"/>
                <w:szCs w:val="24"/>
              </w:rPr>
            </w:pPr>
            <w:r>
              <w:rPr>
                <w:rFonts w:hint="eastAsia"/>
                <w:sz w:val="24"/>
                <w:szCs w:val="24"/>
              </w:rPr>
              <w:t>１＋</w:t>
            </w:r>
            <w:r>
              <w:rPr>
                <w:rFonts w:hint="eastAsia"/>
                <w:sz w:val="24"/>
                <w:szCs w:val="24"/>
              </w:rPr>
              <w:t>0.6</w:t>
            </w:r>
            <w:r>
              <w:rPr>
                <w:rFonts w:hint="eastAsia"/>
                <w:sz w:val="24"/>
                <w:szCs w:val="24"/>
              </w:rPr>
              <w:t>＝</w:t>
            </w:r>
            <w:r>
              <w:rPr>
                <w:rFonts w:hint="eastAsia"/>
                <w:sz w:val="24"/>
                <w:szCs w:val="24"/>
              </w:rPr>
              <w:t>1.6</w:t>
            </w:r>
            <w:r>
              <w:rPr>
                <w:rFonts w:hint="eastAsia"/>
                <w:sz w:val="24"/>
                <w:szCs w:val="24"/>
              </w:rPr>
              <w:t xml:space="preserve">　</w:t>
            </w:r>
          </w:p>
          <w:p w:rsidR="000F52FE" w:rsidRDefault="0003041A" w:rsidP="0003041A">
            <w:pPr>
              <w:ind w:right="-1" w:firstLineChars="500" w:firstLine="1200"/>
              <w:rPr>
                <w:sz w:val="24"/>
                <w:szCs w:val="24"/>
              </w:rPr>
            </w:pPr>
            <w:r w:rsidRPr="0003041A">
              <w:rPr>
                <w:rFonts w:hint="eastAsia"/>
                <w:sz w:val="24"/>
                <w:szCs w:val="24"/>
              </w:rPr>
              <w:t>⇒２年未満は２年とする</w:t>
            </w:r>
          </w:p>
        </w:tc>
        <w:tc>
          <w:tcPr>
            <w:tcW w:w="2268" w:type="dxa"/>
          </w:tcPr>
          <w:p w:rsidR="000F52FE" w:rsidRDefault="000F52FE" w:rsidP="00034579">
            <w:pPr>
              <w:ind w:right="-1"/>
              <w:rPr>
                <w:sz w:val="24"/>
                <w:szCs w:val="24"/>
              </w:rPr>
            </w:pPr>
          </w:p>
          <w:p w:rsidR="000F52FE" w:rsidRDefault="0003041A" w:rsidP="0003041A">
            <w:pPr>
              <w:ind w:right="-1"/>
              <w:rPr>
                <w:sz w:val="24"/>
                <w:szCs w:val="24"/>
              </w:rPr>
            </w:pPr>
            <w:r>
              <w:rPr>
                <w:rFonts w:hint="eastAsia"/>
                <w:sz w:val="24"/>
                <w:szCs w:val="24"/>
              </w:rPr>
              <w:t>２</w:t>
            </w:r>
            <w:r w:rsidR="000F52FE">
              <w:rPr>
                <w:rFonts w:hint="eastAsia"/>
                <w:sz w:val="24"/>
                <w:szCs w:val="24"/>
              </w:rPr>
              <w:t>年</w:t>
            </w:r>
          </w:p>
        </w:tc>
      </w:tr>
      <w:tr w:rsidR="000F52FE" w:rsidTr="00034579">
        <w:tc>
          <w:tcPr>
            <w:tcW w:w="2175" w:type="dxa"/>
          </w:tcPr>
          <w:p w:rsidR="000F52FE" w:rsidRDefault="000F52FE" w:rsidP="000F52FE">
            <w:pPr>
              <w:ind w:right="-1"/>
              <w:rPr>
                <w:sz w:val="24"/>
                <w:szCs w:val="24"/>
              </w:rPr>
            </w:pPr>
            <w:r>
              <w:rPr>
                <w:rFonts w:hint="eastAsia"/>
                <w:sz w:val="24"/>
                <w:szCs w:val="24"/>
              </w:rPr>
              <w:t>４年</w:t>
            </w:r>
          </w:p>
        </w:tc>
        <w:tc>
          <w:tcPr>
            <w:tcW w:w="4170" w:type="dxa"/>
          </w:tcPr>
          <w:p w:rsidR="000F52FE" w:rsidRDefault="000F52FE" w:rsidP="00034579">
            <w:pPr>
              <w:ind w:right="-1"/>
              <w:rPr>
                <w:sz w:val="24"/>
                <w:szCs w:val="24"/>
              </w:rPr>
            </w:pPr>
            <w:r>
              <w:rPr>
                <w:rFonts w:hint="eastAsia"/>
                <w:sz w:val="24"/>
                <w:szCs w:val="24"/>
              </w:rPr>
              <w:t>４×</w:t>
            </w:r>
            <w:r>
              <w:rPr>
                <w:rFonts w:hint="eastAsia"/>
                <w:sz w:val="24"/>
                <w:szCs w:val="24"/>
              </w:rPr>
              <w:t>20</w:t>
            </w:r>
            <w:r>
              <w:rPr>
                <w:rFonts w:hint="eastAsia"/>
                <w:sz w:val="24"/>
                <w:szCs w:val="24"/>
              </w:rPr>
              <w:t>％＝</w:t>
            </w:r>
            <w:r>
              <w:rPr>
                <w:rFonts w:hint="eastAsia"/>
                <w:sz w:val="24"/>
                <w:szCs w:val="24"/>
              </w:rPr>
              <w:t>0.8</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034579">
            <w:pPr>
              <w:ind w:right="-1"/>
              <w:rPr>
                <w:sz w:val="24"/>
                <w:szCs w:val="24"/>
              </w:rPr>
            </w:pPr>
            <w:r>
              <w:rPr>
                <w:rFonts w:hint="eastAsia"/>
                <w:sz w:val="24"/>
                <w:szCs w:val="24"/>
              </w:rPr>
              <w:t>２年</w:t>
            </w:r>
          </w:p>
        </w:tc>
      </w:tr>
      <w:tr w:rsidR="000F52FE" w:rsidTr="00034579">
        <w:tc>
          <w:tcPr>
            <w:tcW w:w="2175" w:type="dxa"/>
          </w:tcPr>
          <w:p w:rsidR="000F52FE" w:rsidRDefault="000F52FE" w:rsidP="000F52FE">
            <w:pPr>
              <w:ind w:right="-1"/>
              <w:rPr>
                <w:sz w:val="24"/>
                <w:szCs w:val="24"/>
              </w:rPr>
            </w:pPr>
            <w:r>
              <w:rPr>
                <w:rFonts w:hint="eastAsia"/>
                <w:sz w:val="24"/>
                <w:szCs w:val="24"/>
              </w:rPr>
              <w:t>５年</w:t>
            </w:r>
          </w:p>
        </w:tc>
        <w:tc>
          <w:tcPr>
            <w:tcW w:w="4170" w:type="dxa"/>
          </w:tcPr>
          <w:p w:rsidR="000F52FE" w:rsidRDefault="000F52FE" w:rsidP="00034579">
            <w:pPr>
              <w:ind w:right="-1"/>
              <w:rPr>
                <w:sz w:val="24"/>
                <w:szCs w:val="24"/>
              </w:rPr>
            </w:pPr>
            <w:r>
              <w:rPr>
                <w:rFonts w:hint="eastAsia"/>
                <w:sz w:val="24"/>
                <w:szCs w:val="24"/>
              </w:rPr>
              <w:t>４×</w:t>
            </w:r>
            <w:r>
              <w:rPr>
                <w:rFonts w:hint="eastAsia"/>
                <w:sz w:val="24"/>
                <w:szCs w:val="24"/>
              </w:rPr>
              <w:t>20</w:t>
            </w:r>
            <w:r>
              <w:rPr>
                <w:rFonts w:hint="eastAsia"/>
                <w:sz w:val="24"/>
                <w:szCs w:val="24"/>
              </w:rPr>
              <w:t>％＝</w:t>
            </w:r>
            <w:r w:rsidR="0003041A">
              <w:rPr>
                <w:rFonts w:hint="eastAsia"/>
                <w:sz w:val="24"/>
                <w:szCs w:val="24"/>
              </w:rPr>
              <w:t>0.8</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034579">
            <w:pPr>
              <w:ind w:right="-1"/>
              <w:rPr>
                <w:sz w:val="24"/>
                <w:szCs w:val="24"/>
              </w:rPr>
            </w:pPr>
            <w:r>
              <w:rPr>
                <w:rFonts w:hint="eastAsia"/>
                <w:sz w:val="24"/>
                <w:szCs w:val="24"/>
              </w:rPr>
              <w:t>２年</w:t>
            </w:r>
          </w:p>
        </w:tc>
      </w:tr>
    </w:tbl>
    <w:p w:rsidR="000F52FE" w:rsidRPr="009C7ECF" w:rsidRDefault="000F52FE" w:rsidP="00E05C58">
      <w:pPr>
        <w:ind w:right="-1"/>
        <w:rPr>
          <w:sz w:val="24"/>
          <w:szCs w:val="24"/>
        </w:rPr>
      </w:pPr>
    </w:p>
    <w:sectPr w:rsidR="000F52FE" w:rsidRPr="009C7ECF" w:rsidSect="00391CFA">
      <w:footerReference w:type="default" r:id="rId7"/>
      <w:pgSz w:w="11906" w:h="16838" w:code="9"/>
      <w:pgMar w:top="851" w:right="1701" w:bottom="851"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10" w:rsidRDefault="00810510" w:rsidP="007041E2">
      <w:r>
        <w:separator/>
      </w:r>
    </w:p>
  </w:endnote>
  <w:endnote w:type="continuationSeparator" w:id="0">
    <w:p w:rsidR="00810510" w:rsidRDefault="00810510" w:rsidP="0070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54629"/>
      <w:docPartObj>
        <w:docPartGallery w:val="Page Numbers (Bottom of Page)"/>
        <w:docPartUnique/>
      </w:docPartObj>
    </w:sdtPr>
    <w:sdtEndPr/>
    <w:sdtContent>
      <w:p w:rsidR="00D611BF" w:rsidRDefault="00D611BF">
        <w:pPr>
          <w:pStyle w:val="a7"/>
          <w:jc w:val="center"/>
        </w:pPr>
        <w:r>
          <w:fldChar w:fldCharType="begin"/>
        </w:r>
        <w:r>
          <w:instrText>PAGE   \* MERGEFORMAT</w:instrText>
        </w:r>
        <w:r>
          <w:fldChar w:fldCharType="separate"/>
        </w:r>
        <w:r w:rsidR="00C057B0" w:rsidRPr="00C057B0">
          <w:rPr>
            <w:noProof/>
            <w:lang w:val="ja-JP"/>
          </w:rPr>
          <w:t>1</w:t>
        </w:r>
        <w:r>
          <w:fldChar w:fldCharType="end"/>
        </w:r>
      </w:p>
    </w:sdtContent>
  </w:sdt>
  <w:p w:rsidR="00D611BF" w:rsidRDefault="00D611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10" w:rsidRDefault="00810510" w:rsidP="007041E2">
      <w:r>
        <w:separator/>
      </w:r>
    </w:p>
  </w:footnote>
  <w:footnote w:type="continuationSeparator" w:id="0">
    <w:p w:rsidR="00810510" w:rsidRDefault="00810510" w:rsidP="0070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F1"/>
    <w:rsid w:val="00026F0B"/>
    <w:rsid w:val="0003041A"/>
    <w:rsid w:val="0006775B"/>
    <w:rsid w:val="000F52FE"/>
    <w:rsid w:val="00117FE0"/>
    <w:rsid w:val="0014204C"/>
    <w:rsid w:val="001F3D8E"/>
    <w:rsid w:val="00263FBD"/>
    <w:rsid w:val="00377344"/>
    <w:rsid w:val="00391CFA"/>
    <w:rsid w:val="00414A7A"/>
    <w:rsid w:val="00427118"/>
    <w:rsid w:val="00447E55"/>
    <w:rsid w:val="005B1071"/>
    <w:rsid w:val="005B7551"/>
    <w:rsid w:val="00665028"/>
    <w:rsid w:val="007041E2"/>
    <w:rsid w:val="00717D3D"/>
    <w:rsid w:val="00755F3D"/>
    <w:rsid w:val="007F6D90"/>
    <w:rsid w:val="00810510"/>
    <w:rsid w:val="00865575"/>
    <w:rsid w:val="00866AD3"/>
    <w:rsid w:val="008D3494"/>
    <w:rsid w:val="00924F25"/>
    <w:rsid w:val="009C7ECF"/>
    <w:rsid w:val="00A57DF1"/>
    <w:rsid w:val="00A8236C"/>
    <w:rsid w:val="00AA63D7"/>
    <w:rsid w:val="00AB5C3C"/>
    <w:rsid w:val="00AD714B"/>
    <w:rsid w:val="00B0083B"/>
    <w:rsid w:val="00B040C1"/>
    <w:rsid w:val="00BB2B0C"/>
    <w:rsid w:val="00BD263D"/>
    <w:rsid w:val="00C057B0"/>
    <w:rsid w:val="00C101AD"/>
    <w:rsid w:val="00C64581"/>
    <w:rsid w:val="00C93692"/>
    <w:rsid w:val="00CB6E8D"/>
    <w:rsid w:val="00CC252C"/>
    <w:rsid w:val="00CD36A8"/>
    <w:rsid w:val="00CF38E4"/>
    <w:rsid w:val="00CF5AD4"/>
    <w:rsid w:val="00D55FAE"/>
    <w:rsid w:val="00D611BF"/>
    <w:rsid w:val="00D67AEF"/>
    <w:rsid w:val="00DD54DD"/>
    <w:rsid w:val="00DE0AA3"/>
    <w:rsid w:val="00E0252F"/>
    <w:rsid w:val="00E034CF"/>
    <w:rsid w:val="00E05C58"/>
    <w:rsid w:val="00E431DA"/>
    <w:rsid w:val="00E613C4"/>
    <w:rsid w:val="00E759F6"/>
    <w:rsid w:val="00E77061"/>
    <w:rsid w:val="00ED134F"/>
    <w:rsid w:val="00EF6903"/>
    <w:rsid w:val="00F14D58"/>
    <w:rsid w:val="00F2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B938512-835C-4476-821B-B15EF947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759F6"/>
    <w:pPr>
      <w:jc w:val="right"/>
    </w:pPr>
    <w:rPr>
      <w:sz w:val="24"/>
      <w:szCs w:val="24"/>
    </w:rPr>
  </w:style>
  <w:style w:type="character" w:customStyle="1" w:styleId="a4">
    <w:name w:val="結語 (文字)"/>
    <w:basedOn w:val="a0"/>
    <w:link w:val="a3"/>
    <w:uiPriority w:val="99"/>
    <w:rsid w:val="00E759F6"/>
    <w:rPr>
      <w:sz w:val="24"/>
      <w:szCs w:val="24"/>
    </w:rPr>
  </w:style>
  <w:style w:type="paragraph" w:styleId="a5">
    <w:name w:val="header"/>
    <w:basedOn w:val="a"/>
    <w:link w:val="a6"/>
    <w:uiPriority w:val="99"/>
    <w:unhideWhenUsed/>
    <w:rsid w:val="007041E2"/>
    <w:pPr>
      <w:tabs>
        <w:tab w:val="center" w:pos="4252"/>
        <w:tab w:val="right" w:pos="8504"/>
      </w:tabs>
      <w:snapToGrid w:val="0"/>
    </w:pPr>
  </w:style>
  <w:style w:type="character" w:customStyle="1" w:styleId="a6">
    <w:name w:val="ヘッダー (文字)"/>
    <w:basedOn w:val="a0"/>
    <w:link w:val="a5"/>
    <w:uiPriority w:val="99"/>
    <w:rsid w:val="007041E2"/>
  </w:style>
  <w:style w:type="paragraph" w:styleId="a7">
    <w:name w:val="footer"/>
    <w:basedOn w:val="a"/>
    <w:link w:val="a8"/>
    <w:uiPriority w:val="99"/>
    <w:unhideWhenUsed/>
    <w:rsid w:val="007041E2"/>
    <w:pPr>
      <w:tabs>
        <w:tab w:val="center" w:pos="4252"/>
        <w:tab w:val="right" w:pos="8504"/>
      </w:tabs>
      <w:snapToGrid w:val="0"/>
    </w:pPr>
  </w:style>
  <w:style w:type="character" w:customStyle="1" w:styleId="a8">
    <w:name w:val="フッター (文字)"/>
    <w:basedOn w:val="a0"/>
    <w:link w:val="a7"/>
    <w:uiPriority w:val="99"/>
    <w:rsid w:val="007041E2"/>
  </w:style>
  <w:style w:type="paragraph" w:styleId="a9">
    <w:name w:val="Balloon Text"/>
    <w:basedOn w:val="a"/>
    <w:link w:val="aa"/>
    <w:uiPriority w:val="99"/>
    <w:semiHidden/>
    <w:unhideWhenUsed/>
    <w:rsid w:val="00ED13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34F"/>
    <w:rPr>
      <w:rFonts w:asciiTheme="majorHAnsi" w:eastAsiaTheme="majorEastAsia" w:hAnsiTheme="majorHAnsi" w:cstheme="majorBidi"/>
      <w:sz w:val="18"/>
      <w:szCs w:val="18"/>
    </w:rPr>
  </w:style>
  <w:style w:type="table" w:styleId="ab">
    <w:name w:val="Table Grid"/>
    <w:basedOn w:val="a1"/>
    <w:uiPriority w:val="59"/>
    <w:rsid w:val="00E0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17D3D"/>
    <w:rPr>
      <w:sz w:val="18"/>
      <w:szCs w:val="18"/>
    </w:rPr>
  </w:style>
  <w:style w:type="paragraph" w:styleId="ad">
    <w:name w:val="annotation text"/>
    <w:basedOn w:val="a"/>
    <w:link w:val="ae"/>
    <w:uiPriority w:val="99"/>
    <w:semiHidden/>
    <w:unhideWhenUsed/>
    <w:rsid w:val="00717D3D"/>
    <w:pPr>
      <w:jc w:val="left"/>
    </w:pPr>
  </w:style>
  <w:style w:type="character" w:customStyle="1" w:styleId="ae">
    <w:name w:val="コメント文字列 (文字)"/>
    <w:basedOn w:val="a0"/>
    <w:link w:val="ad"/>
    <w:uiPriority w:val="99"/>
    <w:semiHidden/>
    <w:rsid w:val="00717D3D"/>
  </w:style>
  <w:style w:type="paragraph" w:styleId="af">
    <w:name w:val="annotation subject"/>
    <w:basedOn w:val="ad"/>
    <w:next w:val="ad"/>
    <w:link w:val="af0"/>
    <w:uiPriority w:val="99"/>
    <w:semiHidden/>
    <w:unhideWhenUsed/>
    <w:rsid w:val="00717D3D"/>
    <w:rPr>
      <w:b/>
      <w:bCs/>
    </w:rPr>
  </w:style>
  <w:style w:type="character" w:customStyle="1" w:styleId="af0">
    <w:name w:val="コメント内容 (文字)"/>
    <w:basedOn w:val="ae"/>
    <w:link w:val="af"/>
    <w:uiPriority w:val="99"/>
    <w:semiHidden/>
    <w:rsid w:val="0071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4E69-D398-47F4-9378-0D198860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Shinohara_Takashi@jcci.or.jp</dc:creator>
  <cp:lastModifiedBy>松井 俊輔</cp:lastModifiedBy>
  <cp:revision>5</cp:revision>
  <cp:lastPrinted>2016-06-02T16:06:00Z</cp:lastPrinted>
  <dcterms:created xsi:type="dcterms:W3CDTF">2016-10-27T00:35:00Z</dcterms:created>
  <dcterms:modified xsi:type="dcterms:W3CDTF">2016-12-16T06:12:00Z</dcterms:modified>
</cp:coreProperties>
</file>